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71" w:rsidRPr="003E5653" w:rsidRDefault="00DB5971" w:rsidP="00DB5971">
      <w:pPr>
        <w:spacing w:line="360" w:lineRule="auto"/>
        <w:jc w:val="left"/>
        <w:rPr>
          <w:b/>
          <w:sz w:val="28"/>
          <w:szCs w:val="28"/>
        </w:rPr>
      </w:pPr>
    </w:p>
    <w:p w:rsidR="00DB5971" w:rsidRPr="00892816" w:rsidRDefault="00DB5971" w:rsidP="00DB5971">
      <w:pPr>
        <w:spacing w:line="540" w:lineRule="exact"/>
        <w:jc w:val="left"/>
        <w:rPr>
          <w:rFonts w:eastAsia="仿宋_GB2312"/>
          <w:sz w:val="32"/>
          <w:szCs w:val="32"/>
        </w:rPr>
      </w:pPr>
      <w:r w:rsidRPr="00892816">
        <w:rPr>
          <w:rFonts w:eastAsia="仿宋_GB2312" w:hint="eastAsia"/>
          <w:sz w:val="32"/>
          <w:szCs w:val="32"/>
        </w:rPr>
        <w:t>附表四：辅修教学进程计划表</w:t>
      </w:r>
    </w:p>
    <w:p w:rsidR="00DB5971" w:rsidRDefault="00DB5971" w:rsidP="00DB5971">
      <w:pPr>
        <w:spacing w:line="360" w:lineRule="auto"/>
        <w:jc w:val="center"/>
        <w:rPr>
          <w:sz w:val="28"/>
          <w:szCs w:val="28"/>
        </w:rPr>
      </w:pPr>
      <w:r w:rsidRPr="00892816">
        <w:rPr>
          <w:rFonts w:hint="eastAsia"/>
          <w:sz w:val="28"/>
          <w:szCs w:val="28"/>
        </w:rPr>
        <w:t>岭南学院</w:t>
      </w:r>
      <w:r w:rsidRPr="00892816">
        <w:rPr>
          <w:rFonts w:hint="eastAsia"/>
          <w:sz w:val="28"/>
          <w:szCs w:val="28"/>
        </w:rPr>
        <w:t>2019</w:t>
      </w:r>
      <w:r w:rsidRPr="00892816">
        <w:rPr>
          <w:rFonts w:hint="eastAsia"/>
          <w:sz w:val="28"/>
          <w:szCs w:val="28"/>
        </w:rPr>
        <w:t>级金融学辅修课程设置及进程计划表</w:t>
      </w:r>
    </w:p>
    <w:p w:rsidR="00DB5971" w:rsidRPr="00892816" w:rsidRDefault="00DB5971" w:rsidP="00DB5971">
      <w:pPr>
        <w:spacing w:line="360" w:lineRule="auto"/>
        <w:jc w:val="center"/>
        <w:rPr>
          <w:sz w:val="28"/>
          <w:szCs w:val="28"/>
        </w:rPr>
      </w:pPr>
    </w:p>
    <w:tbl>
      <w:tblPr>
        <w:tblW w:w="919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045"/>
        <w:gridCol w:w="2765"/>
        <w:gridCol w:w="851"/>
        <w:gridCol w:w="992"/>
        <w:gridCol w:w="851"/>
        <w:gridCol w:w="708"/>
        <w:gridCol w:w="709"/>
        <w:gridCol w:w="1276"/>
      </w:tblGrid>
      <w:tr w:rsidR="00DB5971" w:rsidRPr="003E5653" w:rsidTr="00B554F8">
        <w:trPr>
          <w:cantSplit/>
          <w:trHeight w:val="406"/>
          <w:jc w:val="center"/>
        </w:trPr>
        <w:tc>
          <w:tcPr>
            <w:tcW w:w="1045" w:type="dxa"/>
            <w:vMerge w:val="restart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 w:rsidRPr="003E5653">
              <w:rPr>
                <w:rFonts w:hint="eastAsia"/>
                <w:b/>
                <w:caps/>
                <w:sz w:val="24"/>
              </w:rPr>
              <w:t>课程号</w:t>
            </w:r>
          </w:p>
        </w:tc>
        <w:tc>
          <w:tcPr>
            <w:tcW w:w="2765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DB5971" w:rsidRPr="003E5653" w:rsidRDefault="00DB5971" w:rsidP="00B554F8">
            <w:pPr>
              <w:spacing w:line="360" w:lineRule="auto"/>
              <w:jc w:val="center"/>
              <w:rPr>
                <w:b/>
                <w:caps/>
                <w:sz w:val="24"/>
              </w:rPr>
            </w:pPr>
            <w:r w:rsidRPr="003E5653">
              <w:rPr>
                <w:rFonts w:hint="eastAsia"/>
                <w:b/>
                <w:caps/>
                <w:sz w:val="24"/>
              </w:rPr>
              <w:t>课程名称</w:t>
            </w:r>
            <w:r w:rsidRPr="003E5653">
              <w:rPr>
                <w:rFonts w:hint="eastAsia"/>
                <w:b/>
                <w:caps/>
                <w:sz w:val="24"/>
              </w:rPr>
              <w:t>/</w:t>
            </w:r>
          </w:p>
          <w:p w:rsidR="00DB5971" w:rsidRPr="003E5653" w:rsidRDefault="00DB5971" w:rsidP="00B554F8">
            <w:pPr>
              <w:spacing w:line="360" w:lineRule="auto"/>
              <w:ind w:firstLineChars="100" w:firstLine="241"/>
              <w:jc w:val="center"/>
              <w:rPr>
                <w:b/>
                <w:caps/>
                <w:sz w:val="18"/>
              </w:rPr>
            </w:pPr>
            <w:r w:rsidRPr="003E5653">
              <w:rPr>
                <w:rFonts w:hint="eastAsia"/>
                <w:b/>
                <w:caps/>
                <w:sz w:val="24"/>
              </w:rPr>
              <w:t>英文名称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</w:tcBorders>
          </w:tcPr>
          <w:p w:rsidR="00DB5971" w:rsidRPr="003E5653" w:rsidRDefault="00DB5971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720" w:lineRule="auto"/>
              <w:rPr>
                <w:rFonts w:ascii="宋体" w:hAnsi="宋体"/>
                <w:b/>
                <w:caps/>
                <w:sz w:val="21"/>
                <w:szCs w:val="21"/>
              </w:rPr>
            </w:pPr>
            <w:r w:rsidRPr="003E5653">
              <w:rPr>
                <w:rFonts w:hint="eastAsia"/>
                <w:b/>
                <w:caps/>
                <w:sz w:val="21"/>
                <w:szCs w:val="21"/>
              </w:rPr>
              <w:t>学分</w:t>
            </w:r>
          </w:p>
        </w:tc>
        <w:tc>
          <w:tcPr>
            <w:tcW w:w="992" w:type="dxa"/>
            <w:vMerge w:val="restart"/>
          </w:tcPr>
          <w:p w:rsidR="00DB5971" w:rsidRPr="003E5653" w:rsidRDefault="00DB5971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720" w:lineRule="auto"/>
              <w:rPr>
                <w:rFonts w:ascii="宋体" w:hAnsi="宋体"/>
                <w:b/>
                <w:caps/>
                <w:sz w:val="21"/>
                <w:szCs w:val="21"/>
              </w:rPr>
            </w:pPr>
            <w:r w:rsidRPr="003E5653">
              <w:rPr>
                <w:rFonts w:hint="eastAsia"/>
                <w:b/>
                <w:caps/>
                <w:sz w:val="21"/>
                <w:szCs w:val="21"/>
              </w:rPr>
              <w:t>总学时</w:t>
            </w:r>
          </w:p>
        </w:tc>
        <w:tc>
          <w:tcPr>
            <w:tcW w:w="2268" w:type="dxa"/>
            <w:gridSpan w:val="3"/>
            <w:vAlign w:val="center"/>
          </w:tcPr>
          <w:p w:rsidR="00DB5971" w:rsidRPr="003E5653" w:rsidRDefault="00DB5971" w:rsidP="00B554F8">
            <w:pPr>
              <w:spacing w:line="0" w:lineRule="atLeast"/>
              <w:jc w:val="center"/>
              <w:rPr>
                <w:b/>
                <w:caps/>
              </w:rPr>
            </w:pPr>
            <w:r w:rsidRPr="003E5653">
              <w:rPr>
                <w:rFonts w:hint="eastAsia"/>
                <w:b/>
                <w:caps/>
              </w:rPr>
              <w:t>开课学期（学时）</w:t>
            </w:r>
          </w:p>
        </w:tc>
        <w:tc>
          <w:tcPr>
            <w:tcW w:w="1276" w:type="dxa"/>
            <w:vMerge w:val="restart"/>
          </w:tcPr>
          <w:p w:rsidR="00DB5971" w:rsidRPr="003E5653" w:rsidRDefault="00DB5971" w:rsidP="00B554F8">
            <w:pPr>
              <w:rPr>
                <w:b/>
                <w:caps/>
              </w:rPr>
            </w:pPr>
          </w:p>
          <w:p w:rsidR="00DB5971" w:rsidRPr="003E5653" w:rsidRDefault="00DB5971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/>
                <w:caps/>
                <w:sz w:val="21"/>
                <w:szCs w:val="21"/>
              </w:rPr>
            </w:pPr>
            <w:r w:rsidRPr="003E5653">
              <w:rPr>
                <w:rFonts w:hint="eastAsia"/>
                <w:b/>
                <w:caps/>
                <w:sz w:val="21"/>
                <w:szCs w:val="21"/>
              </w:rPr>
              <w:t>课程负责人</w:t>
            </w:r>
          </w:p>
        </w:tc>
      </w:tr>
      <w:tr w:rsidR="00DB5971" w:rsidRPr="003E5653" w:rsidTr="00B554F8">
        <w:trPr>
          <w:cantSplit/>
          <w:trHeight w:val="208"/>
          <w:jc w:val="center"/>
        </w:trPr>
        <w:tc>
          <w:tcPr>
            <w:tcW w:w="1045" w:type="dxa"/>
            <w:vMerge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DB5971" w:rsidRPr="003E5653" w:rsidRDefault="00DB5971" w:rsidP="00B554F8">
            <w:pPr>
              <w:spacing w:before="120" w:line="0" w:lineRule="atLeast"/>
              <w:rPr>
                <w:rFonts w:ascii="宋体"/>
                <w:sz w:val="18"/>
              </w:rPr>
            </w:pPr>
          </w:p>
        </w:tc>
        <w:tc>
          <w:tcPr>
            <w:tcW w:w="2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before="120" w:line="0" w:lineRule="atLeast"/>
              <w:rPr>
                <w:rFonts w:ascii="宋体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before="120" w:line="0" w:lineRule="atLeast"/>
              <w:jc w:val="center"/>
              <w:rPr>
                <w:rFonts w:ascii="宋体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DB5971" w:rsidRPr="003E5653" w:rsidRDefault="00DB5971" w:rsidP="00B554F8">
            <w:pPr>
              <w:spacing w:before="120" w:line="0" w:lineRule="atLeast"/>
              <w:ind w:left="-144" w:right="-144"/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</w:tcPr>
          <w:p w:rsidR="00DB5971" w:rsidRPr="003E5653" w:rsidRDefault="00DB5971" w:rsidP="00B554F8">
            <w:pPr>
              <w:spacing w:before="120" w:line="0" w:lineRule="atLeast"/>
              <w:jc w:val="center"/>
              <w:rPr>
                <w:caps/>
              </w:rPr>
            </w:pPr>
            <w:r w:rsidRPr="003E5653">
              <w:rPr>
                <w:rFonts w:hint="eastAsia"/>
                <w:caps/>
              </w:rPr>
              <w:t>五</w:t>
            </w:r>
          </w:p>
        </w:tc>
        <w:tc>
          <w:tcPr>
            <w:tcW w:w="708" w:type="dxa"/>
          </w:tcPr>
          <w:p w:rsidR="00DB5971" w:rsidRPr="003E5653" w:rsidRDefault="00DB5971" w:rsidP="00B554F8">
            <w:pPr>
              <w:spacing w:before="120" w:line="0" w:lineRule="atLeast"/>
              <w:jc w:val="center"/>
              <w:rPr>
                <w:caps/>
              </w:rPr>
            </w:pPr>
            <w:r w:rsidRPr="003E5653">
              <w:rPr>
                <w:rFonts w:hint="eastAsia"/>
                <w:caps/>
              </w:rPr>
              <w:t>六</w:t>
            </w:r>
          </w:p>
        </w:tc>
        <w:tc>
          <w:tcPr>
            <w:tcW w:w="709" w:type="dxa"/>
          </w:tcPr>
          <w:p w:rsidR="00DB5971" w:rsidRPr="003E5653" w:rsidRDefault="00DB5971" w:rsidP="00B554F8">
            <w:pPr>
              <w:spacing w:before="120" w:line="0" w:lineRule="atLeast"/>
              <w:jc w:val="center"/>
              <w:rPr>
                <w:caps/>
              </w:rPr>
            </w:pPr>
            <w:r w:rsidRPr="003E5653">
              <w:rPr>
                <w:rFonts w:hint="eastAsia"/>
                <w:caps/>
              </w:rPr>
              <w:t>七</w:t>
            </w:r>
          </w:p>
        </w:tc>
        <w:tc>
          <w:tcPr>
            <w:tcW w:w="1276" w:type="dxa"/>
            <w:vMerge/>
            <w:vAlign w:val="center"/>
          </w:tcPr>
          <w:p w:rsidR="00DB5971" w:rsidRPr="003E5653" w:rsidRDefault="00DB5971" w:rsidP="00B554F8">
            <w:pPr>
              <w:spacing w:before="120" w:line="0" w:lineRule="atLeast"/>
              <w:jc w:val="center"/>
              <w:rPr>
                <w:rFonts w:ascii="宋体"/>
                <w:sz w:val="18"/>
              </w:rPr>
            </w:pPr>
          </w:p>
        </w:tc>
      </w:tr>
      <w:tr w:rsidR="00DB5971" w:rsidRPr="003E5653" w:rsidTr="00B554F8">
        <w:trPr>
          <w:cantSplit/>
          <w:trHeight w:val="731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</w:pPr>
            <w:r w:rsidRPr="003E5653">
              <w:t>LN307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经济学原理</w:t>
            </w:r>
          </w:p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Principles of Economics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 w:rsidRPr="003E5653">
              <w:rPr>
                <w:rFonts w:hint="eastAsia"/>
                <w:caps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DB5971" w:rsidRPr="003E5653" w:rsidRDefault="00DB5971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 w:rsidRPr="003E5653">
              <w:rPr>
                <w:rFonts w:hint="eastAsia"/>
                <w:kern w:val="2"/>
                <w:szCs w:val="21"/>
              </w:rPr>
              <w:t>72</w:t>
            </w:r>
          </w:p>
        </w:tc>
        <w:tc>
          <w:tcPr>
            <w:tcW w:w="851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 w:rsidRPr="003E5653"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 w:rsidRPr="003E5653">
              <w:rPr>
                <w:rFonts w:ascii="宋体" w:hAnsi="宋体" w:hint="eastAsia"/>
                <w:caps/>
                <w:szCs w:val="21"/>
              </w:rPr>
              <w:t>戴芸</w:t>
            </w:r>
          </w:p>
        </w:tc>
      </w:tr>
      <w:tr w:rsidR="00DB5971" w:rsidRPr="003E5653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</w:pPr>
            <w:r w:rsidRPr="003E5653">
              <w:t>LN3118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货币银行学</w:t>
            </w:r>
          </w:p>
          <w:p w:rsidR="00DB5971" w:rsidRPr="003E5653" w:rsidRDefault="00DB5971" w:rsidP="00B554F8">
            <w:pPr>
              <w:pStyle w:val="a5"/>
              <w:spacing w:line="300" w:lineRule="exact"/>
              <w:rPr>
                <w:szCs w:val="24"/>
              </w:rPr>
            </w:pPr>
            <w:r w:rsidRPr="003E5653">
              <w:rPr>
                <w:rFonts w:hint="eastAsia"/>
                <w:szCs w:val="24"/>
              </w:rPr>
              <w:t>Economics of Money &amp; Banking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 w:rsidRPr="003E5653"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DB5971" w:rsidRPr="003E5653" w:rsidRDefault="00DB5971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 w:rsidRPr="003E5653"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 w:rsidRPr="003E5653"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 w:rsidRPr="003E5653">
              <w:rPr>
                <w:rFonts w:ascii="宋体" w:hAnsi="宋体" w:hint="eastAsia"/>
                <w:caps/>
                <w:szCs w:val="21"/>
              </w:rPr>
              <w:t>黄静波</w:t>
            </w:r>
          </w:p>
        </w:tc>
      </w:tr>
      <w:tr w:rsidR="00DB5971" w:rsidRPr="003E5653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</w:pPr>
            <w:r w:rsidRPr="003E5653">
              <w:t>LN312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国际金融</w:t>
            </w:r>
          </w:p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International Finance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 w:rsidRPr="003E5653"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DB5971" w:rsidRPr="003E5653" w:rsidRDefault="00DB5971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 w:rsidRPr="003E5653"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 w:rsidRPr="003E5653"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8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 w:rsidRPr="003E5653">
              <w:rPr>
                <w:rFonts w:ascii="宋体" w:hAnsi="宋体" w:hint="eastAsia"/>
                <w:caps/>
                <w:szCs w:val="21"/>
              </w:rPr>
              <w:t>陈  平</w:t>
            </w:r>
          </w:p>
        </w:tc>
      </w:tr>
      <w:tr w:rsidR="00DB5971" w:rsidRPr="003E5653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</w:pPr>
            <w:r w:rsidRPr="003E5653">
              <w:t>LN318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投资学</w:t>
            </w:r>
          </w:p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Investment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 w:rsidRPr="003E5653"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DB5971" w:rsidRPr="003E5653" w:rsidRDefault="00DB5971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 w:rsidRPr="003E5653"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 w:rsidRPr="003E5653"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 w:rsidRPr="003E5653">
              <w:rPr>
                <w:rFonts w:ascii="宋体" w:hAnsi="宋体" w:hint="eastAsia"/>
                <w:caps/>
                <w:szCs w:val="21"/>
              </w:rPr>
              <w:t>张  勇</w:t>
            </w:r>
          </w:p>
        </w:tc>
      </w:tr>
      <w:tr w:rsidR="00DB5971" w:rsidRPr="003E5653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</w:pPr>
            <w:r w:rsidRPr="003E5653">
              <w:t>LN320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公司财务</w:t>
            </w:r>
          </w:p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Corporate Finance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 w:rsidRPr="003E5653"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DB5971" w:rsidRPr="003E5653" w:rsidRDefault="00DB5971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 w:rsidRPr="003E5653"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 w:rsidRPr="003E5653"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ind w:left="-144" w:right="-144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5971" w:rsidRPr="003E5653" w:rsidRDefault="00DB5971" w:rsidP="00B554F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宋体" w:hAnsi="宋体"/>
                <w:caps/>
                <w:sz w:val="21"/>
                <w:szCs w:val="21"/>
              </w:rPr>
            </w:pPr>
            <w:r w:rsidRPr="003E5653">
              <w:rPr>
                <w:rFonts w:ascii="宋体" w:hAnsi="宋体" w:hint="eastAsia"/>
                <w:caps/>
                <w:sz w:val="21"/>
                <w:szCs w:val="21"/>
              </w:rPr>
              <w:t>扶  青</w:t>
            </w:r>
          </w:p>
        </w:tc>
      </w:tr>
      <w:tr w:rsidR="00DB5971" w:rsidRPr="003E5653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</w:pPr>
            <w:r w:rsidRPr="003E5653">
              <w:rPr>
                <w:rFonts w:hint="eastAsia"/>
              </w:rPr>
              <w:t>LN344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left"/>
            </w:pPr>
            <w:r w:rsidRPr="003E5653">
              <w:t>固定收</w:t>
            </w:r>
            <w:r w:rsidRPr="003E5653">
              <w:rPr>
                <w:rFonts w:hint="eastAsia"/>
              </w:rPr>
              <w:t>益</w:t>
            </w:r>
            <w:r w:rsidRPr="003E5653">
              <w:t>证券</w:t>
            </w:r>
          </w:p>
          <w:p w:rsidR="00DB5971" w:rsidRPr="003E5653" w:rsidRDefault="00DB5971" w:rsidP="00B554F8">
            <w:pPr>
              <w:spacing w:line="300" w:lineRule="exact"/>
              <w:jc w:val="left"/>
            </w:pPr>
            <w:r w:rsidRPr="003E5653">
              <w:t>Fixed Income Securities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</w:pPr>
            <w:r w:rsidRPr="003E5653">
              <w:t>3</w:t>
            </w:r>
          </w:p>
        </w:tc>
        <w:tc>
          <w:tcPr>
            <w:tcW w:w="992" w:type="dxa"/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</w:pPr>
            <w:r w:rsidRPr="003E5653">
              <w:t>54</w:t>
            </w:r>
          </w:p>
        </w:tc>
        <w:tc>
          <w:tcPr>
            <w:tcW w:w="851" w:type="dxa"/>
            <w:vAlign w:val="center"/>
          </w:tcPr>
          <w:p w:rsidR="00DB5971" w:rsidRPr="003E5653" w:rsidRDefault="00DB5971" w:rsidP="00B554F8">
            <w:pPr>
              <w:spacing w:before="120"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DB5971" w:rsidRPr="003E5653" w:rsidRDefault="00DB5971" w:rsidP="00B554F8">
            <w:pPr>
              <w:pStyle w:val="a6"/>
              <w:adjustRightInd/>
              <w:spacing w:line="300" w:lineRule="exact"/>
              <w:textAlignment w:val="auto"/>
              <w:rPr>
                <w:caps w:val="0"/>
                <w:kern w:val="2"/>
                <w:szCs w:val="24"/>
              </w:rPr>
            </w:pPr>
            <w:r w:rsidRPr="003E5653">
              <w:rPr>
                <w:rFonts w:hint="eastAsia"/>
                <w:caps w:val="0"/>
                <w:kern w:val="2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 w:rsidR="00DB5971" w:rsidRPr="003E5653" w:rsidRDefault="00DB5971" w:rsidP="00B554F8">
            <w:pPr>
              <w:spacing w:before="120" w:line="3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</w:pPr>
            <w:r w:rsidRPr="003E5653">
              <w:rPr>
                <w:rFonts w:hint="eastAsia"/>
              </w:rPr>
              <w:t>程春丽</w:t>
            </w:r>
          </w:p>
        </w:tc>
      </w:tr>
      <w:tr w:rsidR="00DB5971" w:rsidRPr="003E5653" w:rsidTr="00B554F8">
        <w:trPr>
          <w:cantSplit/>
          <w:trHeight w:val="449"/>
          <w:jc w:val="center"/>
        </w:trPr>
        <w:tc>
          <w:tcPr>
            <w:tcW w:w="1045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</w:pPr>
            <w:r w:rsidRPr="003E5653">
              <w:t>LN404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财务报表分析</w:t>
            </w:r>
          </w:p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Financial Statement Analysis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 w:rsidRPr="003E5653">
              <w:rPr>
                <w:rFonts w:hint="eastAsia"/>
                <w:caps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DB5971" w:rsidRPr="003E5653" w:rsidRDefault="00DB5971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 w:rsidRPr="003E5653">
              <w:rPr>
                <w:rFonts w:hint="eastAsia"/>
                <w:kern w:val="2"/>
                <w:szCs w:val="21"/>
              </w:rPr>
              <w:t>54</w:t>
            </w:r>
          </w:p>
        </w:tc>
        <w:tc>
          <w:tcPr>
            <w:tcW w:w="851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B5971" w:rsidRPr="003E5653" w:rsidRDefault="00DB5971" w:rsidP="00B554F8">
            <w:pPr>
              <w:pStyle w:val="a6"/>
              <w:adjustRightInd/>
              <w:spacing w:line="260" w:lineRule="exact"/>
              <w:textAlignment w:val="auto"/>
              <w:rPr>
                <w:rFonts w:ascii="Arial" w:hAnsi="Arial" w:cs="Arial"/>
                <w:caps w:val="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 w:rsidRPr="003E5653">
              <w:rPr>
                <w:rFonts w:ascii="Arial" w:hAnsi="Arial" w:cs="Arial" w:hint="eastAsia"/>
                <w:caps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 w:rsidRPr="003E5653">
              <w:rPr>
                <w:rFonts w:ascii="宋体" w:hAnsi="宋体" w:hint="eastAsia"/>
                <w:caps/>
                <w:szCs w:val="21"/>
              </w:rPr>
              <w:t>罗党论</w:t>
            </w:r>
          </w:p>
        </w:tc>
      </w:tr>
      <w:tr w:rsidR="00DB5971" w:rsidRPr="003E5653" w:rsidTr="00B554F8">
        <w:trPr>
          <w:cantSplit/>
          <w:trHeight w:val="332"/>
          <w:jc w:val="center"/>
        </w:trPr>
        <w:tc>
          <w:tcPr>
            <w:tcW w:w="104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</w:pPr>
            <w:r w:rsidRPr="003E5653">
              <w:t>LN406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金融工程</w:t>
            </w:r>
          </w:p>
          <w:p w:rsidR="00DB5971" w:rsidRPr="003E5653" w:rsidRDefault="00DB5971" w:rsidP="00B554F8">
            <w:pPr>
              <w:spacing w:line="300" w:lineRule="exact"/>
            </w:pPr>
            <w:r w:rsidRPr="003E5653">
              <w:rPr>
                <w:rFonts w:hint="eastAsia"/>
              </w:rPr>
              <w:t>Financial Engineering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 w:rsidRPr="003E5653">
              <w:rPr>
                <w:rFonts w:hint="eastAsia"/>
                <w:caps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B5971" w:rsidRPr="003E5653" w:rsidRDefault="00DB5971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 w:rsidRPr="003E5653">
              <w:rPr>
                <w:rFonts w:hint="eastAsia"/>
                <w:kern w:val="2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B5971" w:rsidRPr="003E5653" w:rsidRDefault="00DB5971" w:rsidP="00B554F8">
            <w:pPr>
              <w:pStyle w:val="a6"/>
              <w:adjustRightInd/>
              <w:spacing w:line="260" w:lineRule="exact"/>
              <w:textAlignment w:val="auto"/>
              <w:rPr>
                <w:rFonts w:ascii="Arial" w:hAnsi="Arial" w:cs="Arial"/>
                <w:caps w:val="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 w:rsidRPr="003E5653"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 w:rsidRPr="003E5653">
              <w:rPr>
                <w:rFonts w:ascii="宋体" w:hAnsi="宋体" w:hint="eastAsia"/>
                <w:caps/>
                <w:szCs w:val="21"/>
              </w:rPr>
              <w:t>梁建峰</w:t>
            </w:r>
          </w:p>
        </w:tc>
      </w:tr>
      <w:tr w:rsidR="00DB5971" w:rsidRPr="003E5653" w:rsidTr="00B554F8">
        <w:trPr>
          <w:cantSplit/>
          <w:trHeight w:val="332"/>
          <w:jc w:val="center"/>
        </w:trPr>
        <w:tc>
          <w:tcPr>
            <w:tcW w:w="104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</w:pPr>
            <w:r w:rsidRPr="003E5653">
              <w:t>LN410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rPr>
                <w:lang w:val="fr-FR"/>
              </w:rPr>
            </w:pPr>
            <w:r w:rsidRPr="003E5653">
              <w:rPr>
                <w:rFonts w:hint="eastAsia"/>
              </w:rPr>
              <w:t>金融机构管理</w:t>
            </w:r>
          </w:p>
          <w:p w:rsidR="00DB5971" w:rsidRPr="003E5653" w:rsidRDefault="00DB5971" w:rsidP="00B554F8">
            <w:pPr>
              <w:pStyle w:val="a5"/>
              <w:spacing w:line="300" w:lineRule="exact"/>
              <w:rPr>
                <w:szCs w:val="24"/>
                <w:lang w:val="fr-FR"/>
              </w:rPr>
            </w:pPr>
            <w:r w:rsidRPr="003E5653">
              <w:rPr>
                <w:rFonts w:hint="eastAsia"/>
                <w:szCs w:val="24"/>
                <w:lang w:val="fr-FR"/>
              </w:rPr>
              <w:t>Financial Institutions Management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caps/>
                <w:szCs w:val="21"/>
              </w:rPr>
            </w:pPr>
            <w:r w:rsidRPr="003E5653">
              <w:rPr>
                <w:rFonts w:hint="eastAsia"/>
                <w:caps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B5971" w:rsidRPr="003E5653" w:rsidRDefault="00DB5971" w:rsidP="00B554F8">
            <w:pPr>
              <w:pStyle w:val="a6"/>
              <w:adjustRightInd/>
              <w:spacing w:before="0" w:line="300" w:lineRule="exact"/>
              <w:rPr>
                <w:kern w:val="2"/>
                <w:szCs w:val="21"/>
              </w:rPr>
            </w:pPr>
            <w:r w:rsidRPr="003E5653">
              <w:rPr>
                <w:rFonts w:hint="eastAsia"/>
                <w:kern w:val="2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B5971" w:rsidRPr="003E5653" w:rsidRDefault="00DB5971" w:rsidP="00B554F8">
            <w:pPr>
              <w:pStyle w:val="a6"/>
              <w:adjustRightInd/>
              <w:spacing w:line="260" w:lineRule="exact"/>
              <w:textAlignment w:val="auto"/>
              <w:rPr>
                <w:rFonts w:ascii="Arial" w:hAnsi="Arial" w:cs="Arial"/>
                <w:caps w:val="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5971" w:rsidRPr="003E5653" w:rsidRDefault="00DB5971" w:rsidP="00B554F8">
            <w:pPr>
              <w:spacing w:before="120" w:line="260" w:lineRule="exact"/>
              <w:jc w:val="center"/>
              <w:rPr>
                <w:rFonts w:ascii="Arial" w:hAnsi="Arial" w:cs="Arial"/>
                <w:sz w:val="24"/>
              </w:rPr>
            </w:pPr>
            <w:r w:rsidRPr="003E5653">
              <w:rPr>
                <w:rFonts w:ascii="Arial" w:hAnsi="Arial" w:cs="Arial" w:hint="eastAsia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 w:rsidR="00DB5971" w:rsidRPr="003E5653" w:rsidRDefault="00DB5971" w:rsidP="00B554F8">
            <w:pPr>
              <w:spacing w:line="300" w:lineRule="exact"/>
              <w:jc w:val="center"/>
              <w:rPr>
                <w:rFonts w:ascii="宋体" w:hAnsi="宋体"/>
                <w:caps/>
                <w:szCs w:val="21"/>
              </w:rPr>
            </w:pPr>
            <w:r w:rsidRPr="003E5653">
              <w:rPr>
                <w:rFonts w:ascii="宋体" w:hAnsi="宋体" w:hint="eastAsia"/>
                <w:caps/>
                <w:szCs w:val="21"/>
              </w:rPr>
              <w:t>孙翎</w:t>
            </w:r>
          </w:p>
        </w:tc>
      </w:tr>
    </w:tbl>
    <w:p w:rsidR="00BA1B61" w:rsidRDefault="00BA1B61"/>
    <w:sectPr w:rsidR="00BA1B6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B61" w:rsidRDefault="00BA1B61" w:rsidP="00DB5971">
      <w:r>
        <w:separator/>
      </w:r>
    </w:p>
  </w:endnote>
  <w:endnote w:type="continuationSeparator" w:id="1">
    <w:p w:rsidR="00BA1B61" w:rsidRDefault="00BA1B61" w:rsidP="00DB5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6147"/>
      <w:docPartObj>
        <w:docPartGallery w:val="Page Numbers (Bottom of Page)"/>
        <w:docPartUnique/>
      </w:docPartObj>
    </w:sdtPr>
    <w:sdtContent>
      <w:p w:rsidR="00DB5971" w:rsidRDefault="00DB5971">
        <w:pPr>
          <w:pStyle w:val="a4"/>
          <w:jc w:val="right"/>
        </w:pPr>
        <w:r w:rsidRPr="00E4539C">
          <w:fldChar w:fldCharType="begin"/>
        </w:r>
        <w:r>
          <w:instrText xml:space="preserve"> PAGE   \* MERGEFORMAT </w:instrText>
        </w:r>
        <w:r w:rsidRPr="00E4539C">
          <w:fldChar w:fldCharType="separate"/>
        </w:r>
        <w:r w:rsidRPr="00DB597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B5971" w:rsidRDefault="00DB59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B61" w:rsidRDefault="00BA1B61" w:rsidP="00DB5971">
      <w:r>
        <w:separator/>
      </w:r>
    </w:p>
  </w:footnote>
  <w:footnote w:type="continuationSeparator" w:id="1">
    <w:p w:rsidR="00BA1B61" w:rsidRDefault="00BA1B61" w:rsidP="00DB5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971"/>
    <w:rsid w:val="00BA1B61"/>
    <w:rsid w:val="00DB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B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B5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B5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B5971"/>
    <w:rPr>
      <w:sz w:val="18"/>
      <w:szCs w:val="18"/>
    </w:rPr>
  </w:style>
  <w:style w:type="paragraph" w:styleId="a5">
    <w:name w:val="Balloon Text"/>
    <w:basedOn w:val="a"/>
    <w:link w:val="Char1"/>
    <w:rsid w:val="00DB597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rsid w:val="00DB5971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标准"/>
    <w:basedOn w:val="a"/>
    <w:rsid w:val="00DB5971"/>
    <w:pPr>
      <w:adjustRightInd w:val="0"/>
      <w:spacing w:before="120" w:line="300" w:lineRule="auto"/>
      <w:jc w:val="center"/>
      <w:textAlignment w:val="baseline"/>
    </w:pPr>
    <w:rPr>
      <w:rFonts w:ascii="Times New Roman" w:eastAsia="宋体" w:hAnsi="Times New Roman" w:cs="Times New Roman"/>
      <w:caps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劳平</dc:creator>
  <cp:keywords/>
  <dc:description/>
  <cp:lastModifiedBy>劳平</cp:lastModifiedBy>
  <cp:revision>2</cp:revision>
  <dcterms:created xsi:type="dcterms:W3CDTF">2019-10-09T03:50:00Z</dcterms:created>
  <dcterms:modified xsi:type="dcterms:W3CDTF">2019-10-09T03:51:00Z</dcterms:modified>
</cp:coreProperties>
</file>