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47" w:rsidRDefault="000C2F47" w:rsidP="000C2F47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附表四：辅修教学进程计划表</w:t>
      </w:r>
    </w:p>
    <w:p w:rsidR="000C2F47" w:rsidRDefault="000C2F47" w:rsidP="000C2F47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岭南学院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级金融学辅修课程设置及进程计划表</w:t>
      </w:r>
    </w:p>
    <w:tbl>
      <w:tblPr>
        <w:tblW w:w="9739" w:type="dxa"/>
        <w:jc w:val="center"/>
        <w:tblInd w:w="1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87"/>
        <w:gridCol w:w="2765"/>
        <w:gridCol w:w="851"/>
        <w:gridCol w:w="992"/>
        <w:gridCol w:w="851"/>
        <w:gridCol w:w="708"/>
        <w:gridCol w:w="709"/>
        <w:gridCol w:w="1276"/>
      </w:tblGrid>
      <w:tr w:rsidR="000A19F8" w:rsidTr="000A19F8">
        <w:trPr>
          <w:cantSplit/>
          <w:trHeight w:val="406"/>
          <w:jc w:val="center"/>
        </w:trPr>
        <w:tc>
          <w:tcPr>
            <w:tcW w:w="1587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0A19F8" w:rsidRDefault="000A19F8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课程号</w:t>
            </w:r>
          </w:p>
        </w:tc>
        <w:tc>
          <w:tcPr>
            <w:tcW w:w="2765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</w:tcPr>
          <w:p w:rsidR="000A19F8" w:rsidRDefault="000A19F8" w:rsidP="00B554F8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课</w:t>
            </w:r>
            <w:r>
              <w:rPr>
                <w:rFonts w:hint="eastAsia"/>
                <w:b/>
                <w:caps/>
                <w:sz w:val="24"/>
              </w:rPr>
              <w:t xml:space="preserve"> </w:t>
            </w:r>
            <w:r>
              <w:rPr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程</w:t>
            </w:r>
            <w:r>
              <w:rPr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 xml:space="preserve"> </w:t>
            </w:r>
            <w:r>
              <w:rPr>
                <w:rFonts w:hint="eastAsia"/>
                <w:b/>
                <w:caps/>
                <w:sz w:val="24"/>
              </w:rPr>
              <w:t>名</w:t>
            </w:r>
            <w:r>
              <w:rPr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称</w:t>
            </w:r>
            <w:r>
              <w:rPr>
                <w:rFonts w:hint="eastAsia"/>
                <w:b/>
                <w:caps/>
                <w:sz w:val="24"/>
              </w:rPr>
              <w:t>/</w:t>
            </w:r>
          </w:p>
          <w:p w:rsidR="000A19F8" w:rsidRDefault="000A19F8" w:rsidP="00B554F8">
            <w:pPr>
              <w:spacing w:line="360" w:lineRule="auto"/>
              <w:ind w:firstLineChars="100" w:firstLine="241"/>
              <w:jc w:val="center"/>
              <w:rPr>
                <w:b/>
                <w:caps/>
                <w:sz w:val="18"/>
              </w:rPr>
            </w:pPr>
            <w:r>
              <w:rPr>
                <w:rFonts w:hint="eastAsia"/>
                <w:b/>
                <w:caps/>
                <w:sz w:val="24"/>
              </w:rPr>
              <w:t>英</w:t>
            </w:r>
            <w:r>
              <w:rPr>
                <w:rFonts w:hint="eastAsia"/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文</w:t>
            </w:r>
            <w:r>
              <w:rPr>
                <w:rFonts w:hint="eastAsia"/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名</w:t>
            </w:r>
            <w:r>
              <w:rPr>
                <w:rFonts w:hint="eastAsia"/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称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</w:tcBorders>
          </w:tcPr>
          <w:p w:rsidR="000A19F8" w:rsidRDefault="000A19F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720" w:lineRule="auto"/>
              <w:rPr>
                <w:rFonts w:ascii="宋体" w:hAnsi="宋体"/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学分</w:t>
            </w:r>
          </w:p>
        </w:tc>
        <w:tc>
          <w:tcPr>
            <w:tcW w:w="992" w:type="dxa"/>
            <w:vMerge w:val="restart"/>
          </w:tcPr>
          <w:p w:rsidR="000A19F8" w:rsidRDefault="000A19F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720" w:lineRule="auto"/>
              <w:rPr>
                <w:rFonts w:ascii="宋体" w:hAnsi="宋体"/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总学时</w:t>
            </w:r>
          </w:p>
        </w:tc>
        <w:tc>
          <w:tcPr>
            <w:tcW w:w="2268" w:type="dxa"/>
            <w:gridSpan w:val="3"/>
          </w:tcPr>
          <w:p w:rsidR="000A19F8" w:rsidRDefault="000A19F8" w:rsidP="00B554F8">
            <w:pPr>
              <w:spacing w:line="0" w:lineRule="atLeast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开课学期（学时）</w:t>
            </w:r>
          </w:p>
        </w:tc>
        <w:tc>
          <w:tcPr>
            <w:tcW w:w="1276" w:type="dxa"/>
            <w:vMerge w:val="restart"/>
          </w:tcPr>
          <w:p w:rsidR="000A19F8" w:rsidRDefault="000A19F8" w:rsidP="00B554F8">
            <w:pPr>
              <w:rPr>
                <w:b/>
                <w:caps/>
              </w:rPr>
            </w:pPr>
          </w:p>
          <w:p w:rsidR="000A19F8" w:rsidRDefault="000A19F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课程负责人</w:t>
            </w:r>
          </w:p>
        </w:tc>
      </w:tr>
      <w:tr w:rsidR="000A19F8" w:rsidTr="000A19F8">
        <w:trPr>
          <w:cantSplit/>
          <w:trHeight w:val="208"/>
          <w:jc w:val="center"/>
        </w:trPr>
        <w:tc>
          <w:tcPr>
            <w:tcW w:w="1587" w:type="dxa"/>
            <w:vMerge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>
            <w:pPr>
              <w:widowControl/>
              <w:jc w:val="left"/>
              <w:rPr>
                <w:b/>
                <w:caps/>
                <w:sz w:val="24"/>
              </w:rPr>
            </w:pPr>
          </w:p>
        </w:tc>
        <w:tc>
          <w:tcPr>
            <w:tcW w:w="2765" w:type="dxa"/>
            <w:vMerge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 w:rsidP="00B554F8">
            <w:pPr>
              <w:spacing w:before="120" w:line="0" w:lineRule="atLeast"/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</w:tcBorders>
            <w:vAlign w:val="center"/>
          </w:tcPr>
          <w:p w:rsidR="000A19F8" w:rsidRDefault="000A19F8" w:rsidP="00B554F8">
            <w:pPr>
              <w:spacing w:before="120" w:line="0" w:lineRule="atLeast"/>
              <w:jc w:val="center"/>
              <w:rPr>
                <w:rFonts w:ascii="宋体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A19F8" w:rsidRDefault="000A19F8" w:rsidP="00B554F8">
            <w:pPr>
              <w:spacing w:before="120" w:line="0" w:lineRule="atLeast"/>
              <w:ind w:left="-144" w:right="-144"/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</w:tcPr>
          <w:p w:rsidR="000A19F8" w:rsidRDefault="000A19F8" w:rsidP="00B554F8">
            <w:pPr>
              <w:spacing w:before="120" w:line="0" w:lineRule="atLeast"/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五</w:t>
            </w:r>
          </w:p>
        </w:tc>
        <w:tc>
          <w:tcPr>
            <w:tcW w:w="708" w:type="dxa"/>
          </w:tcPr>
          <w:p w:rsidR="000A19F8" w:rsidRDefault="000A19F8" w:rsidP="00B554F8">
            <w:pPr>
              <w:spacing w:before="120" w:line="0" w:lineRule="atLeast"/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六</w:t>
            </w:r>
          </w:p>
        </w:tc>
        <w:tc>
          <w:tcPr>
            <w:tcW w:w="709" w:type="dxa"/>
          </w:tcPr>
          <w:p w:rsidR="000A19F8" w:rsidRDefault="000A19F8" w:rsidP="00B554F8">
            <w:pPr>
              <w:spacing w:before="120" w:line="0" w:lineRule="atLeast"/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七</w:t>
            </w:r>
          </w:p>
        </w:tc>
        <w:tc>
          <w:tcPr>
            <w:tcW w:w="1276" w:type="dxa"/>
            <w:vMerge/>
            <w:vAlign w:val="center"/>
          </w:tcPr>
          <w:p w:rsidR="000A19F8" w:rsidRDefault="000A19F8" w:rsidP="00B554F8">
            <w:pPr>
              <w:spacing w:before="120" w:line="0" w:lineRule="atLeast"/>
              <w:jc w:val="center"/>
              <w:rPr>
                <w:rFonts w:ascii="宋体"/>
                <w:sz w:val="18"/>
              </w:rPr>
            </w:pPr>
          </w:p>
        </w:tc>
      </w:tr>
      <w:tr w:rsidR="000A19F8" w:rsidTr="000A19F8">
        <w:trPr>
          <w:cantSplit/>
          <w:trHeight w:val="731"/>
          <w:jc w:val="center"/>
        </w:trPr>
        <w:tc>
          <w:tcPr>
            <w:tcW w:w="1587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>
            <w:pPr>
              <w:spacing w:line="300" w:lineRule="exact"/>
              <w:jc w:val="center"/>
            </w:pPr>
            <w:r>
              <w:t>LN307</w:t>
            </w:r>
          </w:p>
        </w:tc>
        <w:tc>
          <w:tcPr>
            <w:tcW w:w="276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经济学原理</w:t>
            </w:r>
          </w:p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Principles of Economics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0A19F8" w:rsidRDefault="000A19F8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72</w:t>
            </w:r>
          </w:p>
        </w:tc>
        <w:tc>
          <w:tcPr>
            <w:tcW w:w="851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19F8" w:rsidRDefault="00984EF5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 w:rsidRPr="003E5653">
              <w:rPr>
                <w:rFonts w:ascii="宋体" w:hAnsi="宋体" w:hint="eastAsia"/>
                <w:caps/>
                <w:szCs w:val="21"/>
              </w:rPr>
              <w:t>戴芸</w:t>
            </w:r>
          </w:p>
        </w:tc>
      </w:tr>
      <w:tr w:rsidR="000A19F8" w:rsidTr="000A19F8">
        <w:trPr>
          <w:cantSplit/>
          <w:trHeight w:val="449"/>
          <w:jc w:val="center"/>
        </w:trPr>
        <w:tc>
          <w:tcPr>
            <w:tcW w:w="1587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>
            <w:pPr>
              <w:spacing w:line="300" w:lineRule="exact"/>
              <w:jc w:val="center"/>
            </w:pPr>
            <w:r>
              <w:t>LN3118</w:t>
            </w:r>
          </w:p>
        </w:tc>
        <w:tc>
          <w:tcPr>
            <w:tcW w:w="276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货币银行学</w:t>
            </w:r>
          </w:p>
          <w:p w:rsidR="000A19F8" w:rsidRDefault="000A19F8" w:rsidP="00B554F8">
            <w:pPr>
              <w:pStyle w:val="a5"/>
              <w:spacing w:line="300" w:lineRule="exact"/>
              <w:rPr>
                <w:szCs w:val="24"/>
              </w:rPr>
            </w:pPr>
            <w:r w:rsidRPr="000A19F8">
              <w:rPr>
                <w:rFonts w:hint="eastAsia"/>
                <w:sz w:val="21"/>
                <w:szCs w:val="22"/>
              </w:rPr>
              <w:t>Economics of Money &amp; Banking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0A19F8" w:rsidRDefault="000A19F8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19F8" w:rsidRDefault="000A19F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黄静波</w:t>
            </w:r>
          </w:p>
        </w:tc>
      </w:tr>
      <w:tr w:rsidR="000A19F8" w:rsidTr="000A19F8">
        <w:trPr>
          <w:cantSplit/>
          <w:trHeight w:val="449"/>
          <w:jc w:val="center"/>
        </w:trPr>
        <w:tc>
          <w:tcPr>
            <w:tcW w:w="1587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>
            <w:pPr>
              <w:spacing w:line="300" w:lineRule="exact"/>
              <w:jc w:val="center"/>
            </w:pPr>
            <w:r>
              <w:t>LN312</w:t>
            </w:r>
          </w:p>
        </w:tc>
        <w:tc>
          <w:tcPr>
            <w:tcW w:w="276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国际金融</w:t>
            </w:r>
          </w:p>
          <w:p w:rsidR="000A19F8" w:rsidRDefault="000A19F8" w:rsidP="00B554F8">
            <w:pPr>
              <w:spacing w:line="300" w:lineRule="exact"/>
            </w:pPr>
            <w:r>
              <w:t>International Finance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0A19F8" w:rsidRDefault="000A19F8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0A19F8" w:rsidRDefault="00601EBC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19F8" w:rsidRDefault="000A19F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陈  平</w:t>
            </w:r>
          </w:p>
        </w:tc>
      </w:tr>
      <w:tr w:rsidR="000A19F8" w:rsidTr="000A19F8">
        <w:trPr>
          <w:cantSplit/>
          <w:trHeight w:val="449"/>
          <w:jc w:val="center"/>
        </w:trPr>
        <w:tc>
          <w:tcPr>
            <w:tcW w:w="1587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>
            <w:pPr>
              <w:spacing w:line="300" w:lineRule="exact"/>
              <w:jc w:val="center"/>
            </w:pPr>
            <w:r>
              <w:t>LN318</w:t>
            </w:r>
          </w:p>
        </w:tc>
        <w:tc>
          <w:tcPr>
            <w:tcW w:w="276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投资学</w:t>
            </w:r>
          </w:p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Investment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0A19F8" w:rsidRDefault="000A19F8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0A19F8" w:rsidRDefault="000A19F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张  勇</w:t>
            </w:r>
          </w:p>
        </w:tc>
      </w:tr>
      <w:tr w:rsidR="000A19F8" w:rsidTr="000A19F8">
        <w:trPr>
          <w:cantSplit/>
          <w:trHeight w:val="449"/>
          <w:jc w:val="center"/>
        </w:trPr>
        <w:tc>
          <w:tcPr>
            <w:tcW w:w="1587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>
            <w:pPr>
              <w:spacing w:line="300" w:lineRule="exact"/>
              <w:jc w:val="center"/>
            </w:pPr>
            <w:r>
              <w:t>LN320</w:t>
            </w:r>
          </w:p>
        </w:tc>
        <w:tc>
          <w:tcPr>
            <w:tcW w:w="276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公司财务</w:t>
            </w:r>
          </w:p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Corporate Finance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0A19F8" w:rsidRDefault="000A19F8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0A19F8" w:rsidRDefault="000A19F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19F8" w:rsidRDefault="000A19F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caps/>
                <w:sz w:val="21"/>
                <w:szCs w:val="21"/>
              </w:rPr>
              <w:t>扶  青</w:t>
            </w:r>
          </w:p>
        </w:tc>
      </w:tr>
      <w:tr w:rsidR="00601EBC" w:rsidTr="000A19F8">
        <w:trPr>
          <w:cantSplit/>
          <w:trHeight w:val="449"/>
          <w:jc w:val="center"/>
        </w:trPr>
        <w:tc>
          <w:tcPr>
            <w:tcW w:w="1587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1EBC" w:rsidRDefault="00601EBC">
            <w:pPr>
              <w:spacing w:line="300" w:lineRule="exact"/>
              <w:jc w:val="center"/>
            </w:pPr>
            <w:r>
              <w:t>LN344</w:t>
            </w:r>
          </w:p>
        </w:tc>
        <w:tc>
          <w:tcPr>
            <w:tcW w:w="276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1EBC" w:rsidRDefault="00601EBC">
            <w:pPr>
              <w:spacing w:line="300" w:lineRule="exact"/>
              <w:jc w:val="left"/>
            </w:pPr>
            <w:r>
              <w:rPr>
                <w:rFonts w:hint="eastAsia"/>
              </w:rPr>
              <w:t>固定收益证券</w:t>
            </w:r>
          </w:p>
          <w:p w:rsidR="00601EBC" w:rsidRDefault="00601EBC">
            <w:pPr>
              <w:spacing w:line="300" w:lineRule="exact"/>
              <w:jc w:val="left"/>
            </w:pPr>
            <w:r>
              <w:t>Fixed Income Securities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601EBC" w:rsidRDefault="00601EBC">
            <w:pPr>
              <w:spacing w:line="300" w:lineRule="exact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01EBC" w:rsidRDefault="00601EBC">
            <w:pPr>
              <w:spacing w:line="300" w:lineRule="exact"/>
              <w:jc w:val="center"/>
            </w:pPr>
            <w:r>
              <w:t>54</w:t>
            </w:r>
          </w:p>
        </w:tc>
        <w:tc>
          <w:tcPr>
            <w:tcW w:w="851" w:type="dxa"/>
            <w:vAlign w:val="center"/>
          </w:tcPr>
          <w:p w:rsidR="00601EBC" w:rsidRDefault="00601EBC">
            <w:pPr>
              <w:spacing w:before="120"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601EBC" w:rsidRDefault="00601EBC">
            <w:pPr>
              <w:pStyle w:val="a6"/>
              <w:adjustRightInd/>
              <w:spacing w:line="300" w:lineRule="exact"/>
              <w:rPr>
                <w:caps w:val="0"/>
                <w:kern w:val="2"/>
                <w:szCs w:val="24"/>
              </w:rPr>
            </w:pPr>
            <w:r>
              <w:rPr>
                <w:rFonts w:hint="eastAsia"/>
                <w:caps w:val="0"/>
                <w:kern w:val="2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601EBC" w:rsidRDefault="00601EBC">
            <w:pPr>
              <w:spacing w:before="120" w:line="3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601EBC" w:rsidRDefault="00601EBC">
            <w:pPr>
              <w:spacing w:line="300" w:lineRule="exact"/>
              <w:jc w:val="center"/>
            </w:pPr>
            <w:r>
              <w:rPr>
                <w:rFonts w:hint="eastAsia"/>
              </w:rPr>
              <w:t>程春丽</w:t>
            </w:r>
          </w:p>
        </w:tc>
      </w:tr>
      <w:tr w:rsidR="000A19F8" w:rsidTr="000A19F8">
        <w:trPr>
          <w:cantSplit/>
          <w:trHeight w:val="449"/>
          <w:jc w:val="center"/>
        </w:trPr>
        <w:tc>
          <w:tcPr>
            <w:tcW w:w="1587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>
            <w:pPr>
              <w:spacing w:line="300" w:lineRule="exact"/>
              <w:jc w:val="center"/>
            </w:pPr>
            <w:r>
              <w:t>LN404</w:t>
            </w:r>
          </w:p>
        </w:tc>
        <w:tc>
          <w:tcPr>
            <w:tcW w:w="276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财务报表分析</w:t>
            </w:r>
          </w:p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Financial Statement Analysis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0A19F8" w:rsidRDefault="000A19F8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19F8" w:rsidRDefault="000A19F8" w:rsidP="00B554F8">
            <w:pPr>
              <w:pStyle w:val="a6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caps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罗党论</w:t>
            </w:r>
          </w:p>
        </w:tc>
      </w:tr>
      <w:tr w:rsidR="000A19F8" w:rsidTr="000A19F8">
        <w:trPr>
          <w:cantSplit/>
          <w:trHeight w:val="332"/>
          <w:jc w:val="center"/>
        </w:trPr>
        <w:tc>
          <w:tcPr>
            <w:tcW w:w="158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>
            <w:pPr>
              <w:spacing w:line="300" w:lineRule="exact"/>
              <w:jc w:val="center"/>
            </w:pPr>
            <w:r>
              <w:t>LN406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金融工程</w:t>
            </w:r>
          </w:p>
          <w:p w:rsidR="000A19F8" w:rsidRDefault="000A19F8" w:rsidP="00B554F8">
            <w:pPr>
              <w:spacing w:line="300" w:lineRule="exact"/>
            </w:pPr>
            <w:r>
              <w:rPr>
                <w:rFonts w:hint="eastAsia"/>
              </w:rPr>
              <w:t>Financial Engineering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0A19F8" w:rsidRDefault="000A19F8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19F8" w:rsidRDefault="000A19F8" w:rsidP="00B554F8">
            <w:pPr>
              <w:pStyle w:val="a6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梁建峰</w:t>
            </w:r>
          </w:p>
        </w:tc>
      </w:tr>
      <w:tr w:rsidR="000A19F8" w:rsidTr="000A19F8">
        <w:trPr>
          <w:cantSplit/>
          <w:trHeight w:val="332"/>
          <w:jc w:val="center"/>
        </w:trPr>
        <w:tc>
          <w:tcPr>
            <w:tcW w:w="1587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A19F8" w:rsidRDefault="000A19F8">
            <w:pPr>
              <w:spacing w:line="300" w:lineRule="exact"/>
              <w:jc w:val="center"/>
            </w:pPr>
            <w:r>
              <w:t>LN410</w:t>
            </w:r>
          </w:p>
        </w:tc>
        <w:tc>
          <w:tcPr>
            <w:tcW w:w="276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  <w:rPr>
                <w:lang w:val="fr-FR"/>
              </w:rPr>
            </w:pPr>
            <w:r>
              <w:rPr>
                <w:rFonts w:hint="eastAsia"/>
              </w:rPr>
              <w:t>金融机构管理</w:t>
            </w:r>
          </w:p>
          <w:p w:rsidR="000A19F8" w:rsidRDefault="000A19F8" w:rsidP="00B554F8">
            <w:pPr>
              <w:pStyle w:val="a5"/>
              <w:spacing w:line="300" w:lineRule="exact"/>
              <w:rPr>
                <w:szCs w:val="24"/>
                <w:lang w:val="fr-FR"/>
              </w:rPr>
            </w:pPr>
            <w:r>
              <w:rPr>
                <w:rFonts w:hint="eastAsia"/>
                <w:szCs w:val="24"/>
                <w:lang w:val="fr-FR"/>
              </w:rPr>
              <w:t>Financial Institutions Management</w:t>
            </w:r>
          </w:p>
        </w:tc>
        <w:tc>
          <w:tcPr>
            <w:tcW w:w="851" w:type="dxa"/>
            <w:tcBorders>
              <w:left w:val="single" w:sz="6" w:space="0" w:color="000000"/>
              <w:bottom w:val="doub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2</w:t>
            </w:r>
          </w:p>
        </w:tc>
        <w:tc>
          <w:tcPr>
            <w:tcW w:w="992" w:type="dxa"/>
            <w:tcBorders>
              <w:bottom w:val="double" w:sz="6" w:space="0" w:color="000000"/>
            </w:tcBorders>
            <w:vAlign w:val="center"/>
          </w:tcPr>
          <w:p w:rsidR="000A19F8" w:rsidRDefault="000A19F8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36</w:t>
            </w:r>
          </w:p>
        </w:tc>
        <w:tc>
          <w:tcPr>
            <w:tcW w:w="851" w:type="dxa"/>
            <w:tcBorders>
              <w:bottom w:val="double" w:sz="6" w:space="0" w:color="000000"/>
            </w:tcBorders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tcBorders>
              <w:bottom w:val="double" w:sz="6" w:space="0" w:color="000000"/>
            </w:tcBorders>
            <w:vAlign w:val="center"/>
          </w:tcPr>
          <w:p w:rsidR="000A19F8" w:rsidRDefault="000A19F8" w:rsidP="00B554F8">
            <w:pPr>
              <w:pStyle w:val="a6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6" w:space="0" w:color="000000"/>
            </w:tcBorders>
            <w:vAlign w:val="center"/>
          </w:tcPr>
          <w:p w:rsidR="000A19F8" w:rsidRDefault="000A19F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  <w:vAlign w:val="center"/>
          </w:tcPr>
          <w:p w:rsidR="000A19F8" w:rsidRDefault="000A19F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孙  翎</w:t>
            </w:r>
          </w:p>
        </w:tc>
      </w:tr>
    </w:tbl>
    <w:p w:rsidR="000C2F47" w:rsidRDefault="000C2F47" w:rsidP="000C2F47">
      <w:pPr>
        <w:spacing w:line="360" w:lineRule="auto"/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</w:p>
    <w:p w:rsidR="00122C7A" w:rsidRDefault="00122C7A"/>
    <w:sectPr w:rsidR="00122C7A" w:rsidSect="00BB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59" w:rsidRDefault="00A34559" w:rsidP="000C2F47">
      <w:r>
        <w:separator/>
      </w:r>
    </w:p>
  </w:endnote>
  <w:endnote w:type="continuationSeparator" w:id="1">
    <w:p w:rsidR="00A34559" w:rsidRDefault="00A34559" w:rsidP="000C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59" w:rsidRDefault="00A34559" w:rsidP="000C2F47">
      <w:r>
        <w:separator/>
      </w:r>
    </w:p>
  </w:footnote>
  <w:footnote w:type="continuationSeparator" w:id="1">
    <w:p w:rsidR="00A34559" w:rsidRDefault="00A34559" w:rsidP="000C2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47"/>
    <w:rsid w:val="000A19F8"/>
    <w:rsid w:val="000C2F47"/>
    <w:rsid w:val="00122C7A"/>
    <w:rsid w:val="004B0112"/>
    <w:rsid w:val="00601EBC"/>
    <w:rsid w:val="007114D2"/>
    <w:rsid w:val="00984EF5"/>
    <w:rsid w:val="00A34559"/>
    <w:rsid w:val="00BB7E0D"/>
    <w:rsid w:val="00CB5A63"/>
    <w:rsid w:val="00F6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F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F47"/>
    <w:rPr>
      <w:sz w:val="18"/>
      <w:szCs w:val="18"/>
    </w:rPr>
  </w:style>
  <w:style w:type="character" w:customStyle="1" w:styleId="Char1">
    <w:name w:val="批注框文本 Char"/>
    <w:link w:val="a5"/>
    <w:rsid w:val="000C2F47"/>
    <w:rPr>
      <w:sz w:val="18"/>
      <w:szCs w:val="18"/>
    </w:rPr>
  </w:style>
  <w:style w:type="paragraph" w:styleId="a5">
    <w:name w:val="Balloon Text"/>
    <w:basedOn w:val="a"/>
    <w:link w:val="Char1"/>
    <w:rsid w:val="000C2F47"/>
    <w:rPr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0C2F47"/>
    <w:rPr>
      <w:sz w:val="18"/>
      <w:szCs w:val="18"/>
    </w:rPr>
  </w:style>
  <w:style w:type="paragraph" w:customStyle="1" w:styleId="a6">
    <w:name w:val="标准"/>
    <w:basedOn w:val="a"/>
    <w:rsid w:val="000C2F47"/>
    <w:pPr>
      <w:adjustRightInd w:val="0"/>
      <w:spacing w:before="120" w:line="300" w:lineRule="auto"/>
      <w:jc w:val="center"/>
      <w:textAlignment w:val="baseline"/>
    </w:pPr>
    <w:rPr>
      <w:rFonts w:ascii="Times New Roman" w:eastAsia="宋体" w:hAnsi="Times New Roman" w:cs="Times New Roman"/>
      <w:caps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69FA-9BBE-47BF-8F24-D63666BD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劳平</dc:creator>
  <cp:keywords/>
  <dc:description/>
  <cp:lastModifiedBy>劳平</cp:lastModifiedBy>
  <cp:revision>11</cp:revision>
  <cp:lastPrinted>2019-10-09T03:53:00Z</cp:lastPrinted>
  <dcterms:created xsi:type="dcterms:W3CDTF">2019-10-09T03:01:00Z</dcterms:created>
  <dcterms:modified xsi:type="dcterms:W3CDTF">2019-10-10T02:02:00Z</dcterms:modified>
</cp:coreProperties>
</file>