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4F" w:rsidRPr="002E369A" w:rsidRDefault="00963F4F" w:rsidP="004902D7">
      <w:pPr>
        <w:widowControl/>
        <w:wordWrap w:val="0"/>
        <w:spacing w:line="360" w:lineRule="auto"/>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b/>
          <w:bCs/>
          <w:kern w:val="0"/>
          <w:sz w:val="23"/>
          <w:szCs w:val="23"/>
        </w:rPr>
        <w:t>附件一</w:t>
      </w:r>
      <w:r w:rsidR="002E369A">
        <w:rPr>
          <w:rFonts w:asciiTheme="majorEastAsia" w:eastAsiaTheme="majorEastAsia" w:hAnsiTheme="majorEastAsia" w:cs="宋体" w:hint="eastAsia"/>
          <w:b/>
          <w:bCs/>
          <w:kern w:val="0"/>
          <w:sz w:val="23"/>
          <w:szCs w:val="23"/>
        </w:rPr>
        <w:t>：</w:t>
      </w:r>
    </w:p>
    <w:p w:rsidR="00963F4F" w:rsidRPr="002E369A" w:rsidRDefault="00963F4F" w:rsidP="004902D7">
      <w:pPr>
        <w:widowControl/>
        <w:wordWrap w:val="0"/>
        <w:spacing w:line="360" w:lineRule="auto"/>
        <w:jc w:val="center"/>
        <w:rPr>
          <w:rFonts w:asciiTheme="majorEastAsia" w:eastAsiaTheme="majorEastAsia" w:hAnsiTheme="majorEastAsia" w:cs="宋体"/>
          <w:kern w:val="0"/>
          <w:sz w:val="24"/>
          <w:szCs w:val="21"/>
        </w:rPr>
      </w:pPr>
      <w:r w:rsidRPr="002E369A">
        <w:rPr>
          <w:rFonts w:asciiTheme="majorEastAsia" w:eastAsiaTheme="majorEastAsia" w:hAnsiTheme="majorEastAsia" w:cs="宋体" w:hint="eastAsia"/>
          <w:b/>
          <w:bCs/>
          <w:kern w:val="0"/>
          <w:sz w:val="28"/>
          <w:szCs w:val="23"/>
        </w:rPr>
        <w:t>中山大学岭南学院“优秀学生团体”和</w:t>
      </w:r>
      <w:r w:rsidRPr="002E369A">
        <w:rPr>
          <w:rFonts w:asciiTheme="majorEastAsia" w:eastAsiaTheme="majorEastAsia" w:hAnsiTheme="majorEastAsia" w:cs="宋体"/>
          <w:b/>
          <w:bCs/>
          <w:kern w:val="0"/>
          <w:sz w:val="28"/>
          <w:szCs w:val="23"/>
        </w:rPr>
        <w:t> </w:t>
      </w:r>
      <w:r w:rsidRPr="002E369A">
        <w:rPr>
          <w:rFonts w:asciiTheme="majorEastAsia" w:eastAsiaTheme="majorEastAsia" w:hAnsiTheme="majorEastAsia" w:cs="宋体" w:hint="eastAsia"/>
          <w:b/>
          <w:bCs/>
          <w:kern w:val="0"/>
          <w:sz w:val="28"/>
          <w:szCs w:val="23"/>
        </w:rPr>
        <w:t>“优秀学生干部”的评选办法</w:t>
      </w:r>
    </w:p>
    <w:p w:rsidR="00963F4F" w:rsidRDefault="00963F4F" w:rsidP="006D005E">
      <w:pPr>
        <w:widowControl/>
        <w:wordWrap w:val="0"/>
        <w:spacing w:line="360" w:lineRule="auto"/>
        <w:ind w:firstLineChars="200" w:firstLine="46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为了更好地发挥学生团体在校园文化生活中的积极作用，提高学生团体举办活动的水平，带动学生团体的全面发展和繁荣，促进学生团体管理的规范化、制度化，加强学生团体内部的建设，院团委将定期进行优秀学生团体及优秀学生干部的评选表彰工作。</w:t>
      </w:r>
    </w:p>
    <w:p w:rsidR="002E369A" w:rsidRPr="002E369A" w:rsidRDefault="002E369A" w:rsidP="006D005E">
      <w:pPr>
        <w:widowControl/>
        <w:wordWrap w:val="0"/>
        <w:spacing w:line="360" w:lineRule="auto"/>
        <w:ind w:firstLineChars="200" w:firstLine="420"/>
        <w:jc w:val="left"/>
        <w:rPr>
          <w:rFonts w:asciiTheme="majorEastAsia" w:eastAsiaTheme="majorEastAsia" w:hAnsiTheme="majorEastAsia" w:cs="宋体"/>
          <w:kern w:val="0"/>
          <w:szCs w:val="21"/>
        </w:rPr>
      </w:pPr>
    </w:p>
    <w:p w:rsidR="00963F4F" w:rsidRPr="002E369A" w:rsidRDefault="00963F4F" w:rsidP="004902D7">
      <w:pPr>
        <w:widowControl/>
        <w:wordWrap w:val="0"/>
        <w:spacing w:line="360" w:lineRule="auto"/>
        <w:jc w:val="left"/>
        <w:rPr>
          <w:rFonts w:asciiTheme="majorEastAsia" w:eastAsiaTheme="majorEastAsia" w:hAnsiTheme="majorEastAsia" w:cs="宋体"/>
          <w:b/>
          <w:kern w:val="0"/>
          <w:sz w:val="24"/>
          <w:szCs w:val="28"/>
        </w:rPr>
      </w:pPr>
      <w:r w:rsidRPr="002E369A">
        <w:rPr>
          <w:rFonts w:asciiTheme="majorEastAsia" w:eastAsiaTheme="majorEastAsia" w:hAnsiTheme="majorEastAsia" w:cs="宋体" w:hint="eastAsia"/>
          <w:b/>
          <w:kern w:val="0"/>
          <w:sz w:val="24"/>
          <w:szCs w:val="28"/>
        </w:rPr>
        <w:t>一、奖项类型及说明</w:t>
      </w:r>
    </w:p>
    <w:p w:rsidR="00963F4F" w:rsidRPr="002E369A" w:rsidRDefault="00963F4F" w:rsidP="004902D7">
      <w:pPr>
        <w:pStyle w:val="a3"/>
        <w:widowControl/>
        <w:numPr>
          <w:ilvl w:val="0"/>
          <w:numId w:val="2"/>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“优秀学生团体”：每年度评选一次，颁发给在当年度中成绩显著、广受欢迎的学生团体。</w:t>
      </w:r>
    </w:p>
    <w:p w:rsidR="00963F4F" w:rsidRDefault="00963F4F" w:rsidP="004902D7">
      <w:pPr>
        <w:pStyle w:val="a3"/>
        <w:widowControl/>
        <w:numPr>
          <w:ilvl w:val="0"/>
          <w:numId w:val="2"/>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“优秀学生干部”：每年度评选一次，表彰在工作中成绩突出的学生团体主要负责人。</w:t>
      </w:r>
    </w:p>
    <w:p w:rsidR="00DD6AEA" w:rsidRPr="00DD6AEA" w:rsidRDefault="00DD6AEA" w:rsidP="00DD6AEA">
      <w:pPr>
        <w:widowControl/>
        <w:wordWrap w:val="0"/>
        <w:spacing w:line="360" w:lineRule="auto"/>
        <w:ind w:left="420"/>
        <w:jc w:val="left"/>
        <w:rPr>
          <w:rFonts w:asciiTheme="majorEastAsia" w:eastAsiaTheme="majorEastAsia" w:hAnsiTheme="majorEastAsia" w:cs="宋体"/>
          <w:kern w:val="0"/>
          <w:sz w:val="23"/>
          <w:szCs w:val="23"/>
        </w:rPr>
      </w:pPr>
      <w:r>
        <w:rPr>
          <w:rFonts w:asciiTheme="majorEastAsia" w:eastAsiaTheme="majorEastAsia" w:hAnsiTheme="majorEastAsia" w:cs="宋体"/>
          <w:kern w:val="0"/>
          <w:sz w:val="23"/>
          <w:szCs w:val="23"/>
        </w:rPr>
        <w:t>3</w:t>
      </w:r>
      <w:r>
        <w:rPr>
          <w:rFonts w:asciiTheme="majorEastAsia" w:eastAsiaTheme="majorEastAsia" w:hAnsiTheme="majorEastAsia" w:cs="宋体" w:hint="eastAsia"/>
          <w:kern w:val="0"/>
          <w:sz w:val="23"/>
          <w:szCs w:val="23"/>
        </w:rPr>
        <w:t>、</w:t>
      </w:r>
      <w:r w:rsidRPr="00DD6AEA">
        <w:rPr>
          <w:rFonts w:asciiTheme="majorEastAsia" w:eastAsiaTheme="majorEastAsia" w:hAnsiTheme="majorEastAsia" w:cs="宋体"/>
          <w:kern w:val="0"/>
          <w:sz w:val="23"/>
          <w:szCs w:val="23"/>
        </w:rPr>
        <w:t>评选名额：按照《</w:t>
      </w:r>
      <w:r w:rsidRPr="00DD6AEA">
        <w:rPr>
          <w:rFonts w:asciiTheme="majorEastAsia" w:eastAsiaTheme="majorEastAsia" w:hAnsiTheme="majorEastAsia" w:cs="宋体" w:hint="eastAsia"/>
          <w:kern w:val="0"/>
          <w:sz w:val="23"/>
          <w:szCs w:val="23"/>
        </w:rPr>
        <w:t>中山大学岭南学院学生团体管理条例》规定：</w:t>
      </w:r>
    </w:p>
    <w:p w:rsidR="00290CE1" w:rsidRPr="00290CE1" w:rsidRDefault="00DD6AEA" w:rsidP="00290CE1">
      <w:pPr>
        <w:pStyle w:val="a3"/>
        <w:widowControl/>
        <w:wordWrap w:val="0"/>
        <w:spacing w:line="360" w:lineRule="auto"/>
        <w:ind w:left="840" w:firstLine="460"/>
        <w:jc w:val="left"/>
        <w:rPr>
          <w:rFonts w:asciiTheme="majorEastAsia" w:eastAsiaTheme="majorEastAsia" w:hAnsiTheme="majorEastAsia" w:cs="宋体"/>
          <w:kern w:val="0"/>
          <w:sz w:val="23"/>
          <w:szCs w:val="23"/>
        </w:rPr>
      </w:pPr>
      <w:r w:rsidRPr="00C641AA">
        <w:rPr>
          <w:rFonts w:asciiTheme="majorEastAsia" w:eastAsiaTheme="majorEastAsia" w:hAnsiTheme="majorEastAsia" w:cs="宋体" w:hint="eastAsia"/>
          <w:kern w:val="0"/>
          <w:sz w:val="23"/>
          <w:szCs w:val="23"/>
        </w:rPr>
        <w:t>每一学年度获奖优秀学生团体数量原则上不超过学院学生团体数量的30%，</w:t>
      </w:r>
      <w:r w:rsidR="00290CE1" w:rsidRPr="00290CE1">
        <w:rPr>
          <w:rFonts w:asciiTheme="majorEastAsia" w:eastAsiaTheme="majorEastAsia" w:hAnsiTheme="majorEastAsia" w:cs="宋体"/>
          <w:kern w:val="0"/>
          <w:sz w:val="23"/>
          <w:szCs w:val="23"/>
        </w:rPr>
        <w:t>出于对各社团性质差异的考虑</w:t>
      </w:r>
      <w:r w:rsidR="00290CE1" w:rsidRPr="00290CE1">
        <w:rPr>
          <w:rFonts w:asciiTheme="majorEastAsia" w:eastAsiaTheme="majorEastAsia" w:hAnsiTheme="majorEastAsia" w:cs="宋体" w:hint="eastAsia"/>
          <w:kern w:val="0"/>
          <w:sz w:val="23"/>
          <w:szCs w:val="23"/>
        </w:rPr>
        <w:t>，</w:t>
      </w:r>
      <w:r w:rsidR="00290CE1">
        <w:rPr>
          <w:rFonts w:asciiTheme="majorEastAsia" w:eastAsiaTheme="majorEastAsia" w:hAnsiTheme="majorEastAsia" w:cs="宋体"/>
          <w:kern w:val="0"/>
          <w:sz w:val="23"/>
          <w:szCs w:val="23"/>
        </w:rPr>
        <w:t>拟将评选团体</w:t>
      </w:r>
      <w:r w:rsidR="00290CE1" w:rsidRPr="00290CE1">
        <w:rPr>
          <w:rFonts w:asciiTheme="majorEastAsia" w:eastAsiaTheme="majorEastAsia" w:hAnsiTheme="majorEastAsia" w:cs="宋体"/>
          <w:kern w:val="0"/>
          <w:sz w:val="23"/>
          <w:szCs w:val="23"/>
        </w:rPr>
        <w:t>分为两类</w:t>
      </w:r>
      <w:r w:rsidR="00290CE1" w:rsidRPr="00290CE1">
        <w:rPr>
          <w:rFonts w:asciiTheme="majorEastAsia" w:eastAsiaTheme="majorEastAsia" w:hAnsiTheme="majorEastAsia" w:cs="宋体" w:hint="eastAsia"/>
          <w:kern w:val="0"/>
          <w:sz w:val="23"/>
          <w:szCs w:val="23"/>
        </w:rPr>
        <w:t>，</w:t>
      </w:r>
      <w:r w:rsidR="00290CE1" w:rsidRPr="00290CE1">
        <w:rPr>
          <w:rFonts w:asciiTheme="majorEastAsia" w:eastAsiaTheme="majorEastAsia" w:hAnsiTheme="majorEastAsia" w:cs="宋体"/>
          <w:kern w:val="0"/>
          <w:sz w:val="23"/>
          <w:szCs w:val="23"/>
        </w:rPr>
        <w:t>一类为团学组织</w:t>
      </w:r>
      <w:r w:rsidR="00290CE1" w:rsidRPr="00290CE1">
        <w:rPr>
          <w:rFonts w:asciiTheme="majorEastAsia" w:eastAsiaTheme="majorEastAsia" w:hAnsiTheme="majorEastAsia" w:cs="宋体" w:hint="eastAsia"/>
          <w:kern w:val="0"/>
          <w:sz w:val="23"/>
          <w:szCs w:val="23"/>
        </w:rPr>
        <w:t>，包括珠海校区团总支、南校区学生会、珠海校区学生会、研究生团总支研究生会，合计四个团体；另一类为社团组织，包括岭南通讯社、岭南大使馆、学生校友协会、龙舟队、金融俱乐部、实业俱乐部、咨询俱乐部、中山大学国际演讲会、</w:t>
      </w:r>
      <w:r w:rsidR="00290CE1" w:rsidRPr="00290CE1">
        <w:rPr>
          <w:rFonts w:asciiTheme="majorEastAsia" w:eastAsiaTheme="majorEastAsia" w:hAnsiTheme="majorEastAsia" w:cs="宋体"/>
          <w:kern w:val="0"/>
          <w:sz w:val="23"/>
          <w:szCs w:val="23"/>
        </w:rPr>
        <w:t>LingnanCycle</w:t>
      </w:r>
      <w:r w:rsidR="00290CE1" w:rsidRPr="00290CE1">
        <w:rPr>
          <w:rFonts w:asciiTheme="majorEastAsia" w:eastAsiaTheme="majorEastAsia" w:hAnsiTheme="majorEastAsia" w:cs="宋体" w:hint="eastAsia"/>
          <w:kern w:val="0"/>
          <w:sz w:val="23"/>
          <w:szCs w:val="23"/>
        </w:rPr>
        <w:t>、LVA，合计十个团体。团学组织将评选出两个优秀团体，社团组织</w:t>
      </w:r>
      <w:r w:rsidR="00290CE1">
        <w:rPr>
          <w:rFonts w:asciiTheme="majorEastAsia" w:eastAsiaTheme="majorEastAsia" w:hAnsiTheme="majorEastAsia" w:cs="宋体" w:hint="eastAsia"/>
          <w:kern w:val="0"/>
          <w:sz w:val="23"/>
          <w:szCs w:val="23"/>
        </w:rPr>
        <w:t>将评选出三个优秀团体。</w:t>
      </w:r>
    </w:p>
    <w:p w:rsidR="00290CE1" w:rsidRPr="00290CE1" w:rsidRDefault="00DD6AEA" w:rsidP="00290CE1">
      <w:pPr>
        <w:pStyle w:val="a3"/>
        <w:widowControl/>
        <w:wordWrap w:val="0"/>
        <w:spacing w:line="360" w:lineRule="auto"/>
        <w:ind w:left="840" w:firstLine="460"/>
        <w:jc w:val="left"/>
        <w:rPr>
          <w:rFonts w:asciiTheme="majorEastAsia" w:eastAsiaTheme="majorEastAsia" w:hAnsiTheme="majorEastAsia" w:cs="宋体"/>
          <w:kern w:val="0"/>
          <w:sz w:val="23"/>
          <w:szCs w:val="23"/>
        </w:rPr>
      </w:pPr>
      <w:r w:rsidRPr="00C641AA">
        <w:rPr>
          <w:rFonts w:asciiTheme="majorEastAsia" w:eastAsiaTheme="majorEastAsia" w:hAnsiTheme="majorEastAsia" w:cs="宋体" w:hint="eastAsia"/>
          <w:kern w:val="0"/>
          <w:sz w:val="23"/>
          <w:szCs w:val="23"/>
        </w:rPr>
        <w:t>优秀学生团体干部数量不超过学生团体数量（每个学生团体</w:t>
      </w:r>
      <w:r w:rsidR="00EC63C1">
        <w:rPr>
          <w:rFonts w:asciiTheme="majorEastAsia" w:eastAsiaTheme="majorEastAsia" w:hAnsiTheme="majorEastAsia" w:cs="宋体" w:hint="eastAsia"/>
          <w:kern w:val="0"/>
          <w:sz w:val="23"/>
          <w:szCs w:val="23"/>
        </w:rPr>
        <w:t>获评</w:t>
      </w:r>
      <w:r w:rsidRPr="00C641AA">
        <w:rPr>
          <w:rFonts w:asciiTheme="majorEastAsia" w:eastAsiaTheme="majorEastAsia" w:hAnsiTheme="majorEastAsia" w:cs="宋体" w:hint="eastAsia"/>
          <w:kern w:val="0"/>
          <w:sz w:val="23"/>
          <w:szCs w:val="23"/>
        </w:rPr>
        <w:t>优秀学生团体干部</w:t>
      </w:r>
      <w:r w:rsidR="00EC63C1">
        <w:rPr>
          <w:rFonts w:asciiTheme="majorEastAsia" w:eastAsiaTheme="majorEastAsia" w:hAnsiTheme="majorEastAsia" w:cs="宋体" w:hint="eastAsia"/>
          <w:kern w:val="0"/>
          <w:sz w:val="23"/>
          <w:szCs w:val="23"/>
        </w:rPr>
        <w:t>人数最多</w:t>
      </w:r>
      <w:r w:rsidRPr="00C641AA">
        <w:rPr>
          <w:rFonts w:asciiTheme="majorEastAsia" w:eastAsiaTheme="majorEastAsia" w:hAnsiTheme="majorEastAsia" w:cs="宋体" w:hint="eastAsia"/>
          <w:kern w:val="0"/>
          <w:sz w:val="23"/>
          <w:szCs w:val="23"/>
        </w:rPr>
        <w:t>不超过2名）。</w:t>
      </w:r>
      <w:bookmarkStart w:id="0" w:name="_GoBack"/>
      <w:bookmarkEnd w:id="0"/>
    </w:p>
    <w:p w:rsidR="002E369A" w:rsidRPr="002E369A" w:rsidRDefault="002E369A" w:rsidP="002E369A">
      <w:pPr>
        <w:pStyle w:val="a3"/>
        <w:widowControl/>
        <w:wordWrap w:val="0"/>
        <w:spacing w:line="360" w:lineRule="auto"/>
        <w:ind w:left="840" w:firstLineChars="0" w:firstLine="0"/>
        <w:jc w:val="left"/>
        <w:rPr>
          <w:rFonts w:asciiTheme="majorEastAsia" w:eastAsiaTheme="majorEastAsia" w:hAnsiTheme="majorEastAsia" w:cs="宋体"/>
          <w:kern w:val="0"/>
          <w:sz w:val="23"/>
          <w:szCs w:val="23"/>
        </w:rPr>
      </w:pPr>
    </w:p>
    <w:p w:rsidR="00963F4F" w:rsidRPr="002E369A" w:rsidRDefault="00963F4F" w:rsidP="004902D7">
      <w:pPr>
        <w:widowControl/>
        <w:wordWrap w:val="0"/>
        <w:spacing w:line="360" w:lineRule="auto"/>
        <w:jc w:val="left"/>
        <w:rPr>
          <w:rFonts w:asciiTheme="majorEastAsia" w:eastAsiaTheme="majorEastAsia" w:hAnsiTheme="majorEastAsia" w:cs="宋体"/>
          <w:b/>
          <w:kern w:val="0"/>
          <w:sz w:val="24"/>
          <w:szCs w:val="28"/>
        </w:rPr>
      </w:pPr>
      <w:r w:rsidRPr="002E369A">
        <w:rPr>
          <w:rFonts w:asciiTheme="majorEastAsia" w:eastAsiaTheme="majorEastAsia" w:hAnsiTheme="majorEastAsia" w:cs="宋体" w:hint="eastAsia"/>
          <w:b/>
          <w:kern w:val="0"/>
          <w:sz w:val="24"/>
          <w:szCs w:val="28"/>
        </w:rPr>
        <w:t>二、“优秀学生团体”评选标准</w:t>
      </w:r>
    </w:p>
    <w:p w:rsidR="00963F4F" w:rsidRPr="002E369A" w:rsidRDefault="00963F4F"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模范遵守《中山大学岭南学院学生团体管理条例》及其它有关规定。</w:t>
      </w:r>
    </w:p>
    <w:p w:rsidR="00963F4F" w:rsidRPr="002E369A" w:rsidRDefault="00C641AA"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Pr>
          <w:rFonts w:asciiTheme="majorEastAsia" w:eastAsiaTheme="majorEastAsia" w:hAnsiTheme="majorEastAsia" w:cs="宋体" w:hint="eastAsia"/>
          <w:kern w:val="0"/>
          <w:sz w:val="23"/>
          <w:szCs w:val="23"/>
        </w:rPr>
        <w:t>定期与院团委交流沟通，按照要求</w:t>
      </w:r>
      <w:r w:rsidR="00963F4F" w:rsidRPr="002E369A">
        <w:rPr>
          <w:rFonts w:asciiTheme="majorEastAsia" w:eastAsiaTheme="majorEastAsia" w:hAnsiTheme="majorEastAsia" w:cs="宋体" w:hint="eastAsia"/>
          <w:kern w:val="0"/>
          <w:sz w:val="23"/>
          <w:szCs w:val="23"/>
        </w:rPr>
        <w:t>执行有关注册登记的规定。</w:t>
      </w:r>
    </w:p>
    <w:p w:rsidR="00963F4F" w:rsidRPr="002E369A" w:rsidRDefault="00963F4F"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机构健全，制度完备，队伍团结，换届及时，财务清楚，机构面貌常新。</w:t>
      </w:r>
    </w:p>
    <w:p w:rsidR="00963F4F" w:rsidRPr="002E369A" w:rsidRDefault="00963F4F"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lastRenderedPageBreak/>
        <w:t>学期初有计划，学期中较好地依照计划组织活动，学期末有完整的总结，活动记录详尽、真实。</w:t>
      </w:r>
    </w:p>
    <w:p w:rsidR="00963F4F" w:rsidRPr="002E369A" w:rsidRDefault="00963F4F"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学年内，未受到院团委及校团委任何处分，未在任何新媒体载体上发表或转载不实不当言论，造成不良影响。</w:t>
      </w:r>
    </w:p>
    <w:p w:rsidR="00963F4F" w:rsidRPr="002E369A" w:rsidRDefault="00963F4F" w:rsidP="004902D7">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积极开展</w:t>
      </w:r>
      <w:r w:rsidR="00FF7E42">
        <w:rPr>
          <w:rFonts w:asciiTheme="majorEastAsia" w:eastAsiaTheme="majorEastAsia" w:hAnsiTheme="majorEastAsia" w:cs="宋体" w:hint="eastAsia"/>
          <w:kern w:val="0"/>
          <w:sz w:val="23"/>
          <w:szCs w:val="23"/>
        </w:rPr>
        <w:t>院</w:t>
      </w:r>
      <w:r w:rsidRPr="002E369A">
        <w:rPr>
          <w:rFonts w:asciiTheme="majorEastAsia" w:eastAsiaTheme="majorEastAsia" w:hAnsiTheme="majorEastAsia" w:cs="宋体" w:hint="eastAsia"/>
          <w:kern w:val="0"/>
          <w:sz w:val="23"/>
          <w:szCs w:val="23"/>
        </w:rPr>
        <w:t>内外活动，主题新颖，内容丰富健康，形式活泼多样，宣传工作及时到位。</w:t>
      </w:r>
    </w:p>
    <w:p w:rsidR="002E369A" w:rsidRPr="00DD6AEA" w:rsidRDefault="00963F4F" w:rsidP="00DD6AEA">
      <w:pPr>
        <w:pStyle w:val="a3"/>
        <w:widowControl/>
        <w:numPr>
          <w:ilvl w:val="0"/>
          <w:numId w:val="5"/>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活动受到广大师生好评，在院内外影响较大。</w:t>
      </w:r>
    </w:p>
    <w:p w:rsidR="00963F4F" w:rsidRPr="002E369A" w:rsidRDefault="00963F4F" w:rsidP="004902D7">
      <w:pPr>
        <w:widowControl/>
        <w:wordWrap w:val="0"/>
        <w:spacing w:line="360" w:lineRule="auto"/>
        <w:jc w:val="left"/>
        <w:rPr>
          <w:rFonts w:asciiTheme="majorEastAsia" w:eastAsiaTheme="majorEastAsia" w:hAnsiTheme="majorEastAsia" w:cs="宋体"/>
          <w:b/>
          <w:kern w:val="0"/>
          <w:sz w:val="24"/>
          <w:szCs w:val="28"/>
        </w:rPr>
      </w:pPr>
      <w:r w:rsidRPr="002E369A">
        <w:rPr>
          <w:rFonts w:asciiTheme="majorEastAsia" w:eastAsiaTheme="majorEastAsia" w:hAnsiTheme="majorEastAsia" w:cs="宋体" w:hint="eastAsia"/>
          <w:b/>
          <w:kern w:val="0"/>
          <w:sz w:val="24"/>
          <w:szCs w:val="28"/>
        </w:rPr>
        <w:t>三、“优秀学生干部”评选标准</w:t>
      </w:r>
    </w:p>
    <w:p w:rsidR="00963F4F" w:rsidRPr="002E369A" w:rsidRDefault="00963F4F" w:rsidP="004902D7">
      <w:pPr>
        <w:pStyle w:val="a3"/>
        <w:widowControl/>
        <w:numPr>
          <w:ilvl w:val="0"/>
          <w:numId w:val="4"/>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负责人品学兼优，组织能力强，群众基础好。</w:t>
      </w:r>
    </w:p>
    <w:p w:rsidR="00963F4F" w:rsidRPr="002E369A" w:rsidRDefault="00963F4F" w:rsidP="004902D7">
      <w:pPr>
        <w:pStyle w:val="a3"/>
        <w:widowControl/>
        <w:numPr>
          <w:ilvl w:val="0"/>
          <w:numId w:val="4"/>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所属学生团体进步显著，工作成绩突出。</w:t>
      </w:r>
    </w:p>
    <w:p w:rsidR="00963F4F" w:rsidRPr="002E369A" w:rsidRDefault="00963F4F" w:rsidP="004902D7">
      <w:pPr>
        <w:pStyle w:val="a3"/>
        <w:widowControl/>
        <w:numPr>
          <w:ilvl w:val="0"/>
          <w:numId w:val="4"/>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在其领导下，学生团体精神面貌好，影响力不断扩大。</w:t>
      </w:r>
    </w:p>
    <w:p w:rsidR="00963F4F" w:rsidRPr="002E369A" w:rsidRDefault="00963F4F" w:rsidP="004902D7">
      <w:pPr>
        <w:pStyle w:val="a3"/>
        <w:widowControl/>
        <w:numPr>
          <w:ilvl w:val="0"/>
          <w:numId w:val="4"/>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与院团委工作联系紧密，工作计划、工作总结及时上交审批。</w:t>
      </w:r>
    </w:p>
    <w:p w:rsidR="00963F4F" w:rsidRPr="002E369A" w:rsidRDefault="00963F4F" w:rsidP="004902D7">
      <w:pPr>
        <w:pStyle w:val="a3"/>
        <w:widowControl/>
        <w:numPr>
          <w:ilvl w:val="0"/>
          <w:numId w:val="4"/>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对促进学生团体负责人交流和培训有突出贡献。</w:t>
      </w:r>
    </w:p>
    <w:p w:rsidR="00963F4F" w:rsidRPr="00DD6AEA" w:rsidRDefault="00963F4F" w:rsidP="00EA4945">
      <w:pPr>
        <w:pStyle w:val="a3"/>
        <w:widowControl/>
        <w:numPr>
          <w:ilvl w:val="0"/>
          <w:numId w:val="4"/>
        </w:numPr>
        <w:wordWrap w:val="0"/>
        <w:spacing w:line="360" w:lineRule="auto"/>
        <w:ind w:firstLineChars="0"/>
        <w:jc w:val="left"/>
        <w:rPr>
          <w:rFonts w:asciiTheme="majorEastAsia" w:eastAsiaTheme="majorEastAsia" w:hAnsiTheme="majorEastAsia" w:cs="宋体"/>
          <w:kern w:val="0"/>
          <w:sz w:val="23"/>
          <w:szCs w:val="23"/>
        </w:rPr>
      </w:pPr>
      <w:r w:rsidRPr="00DD6AEA">
        <w:rPr>
          <w:rFonts w:asciiTheme="majorEastAsia" w:eastAsiaTheme="majorEastAsia" w:hAnsiTheme="majorEastAsia" w:cs="宋体" w:hint="eastAsia"/>
          <w:kern w:val="0"/>
          <w:sz w:val="23"/>
          <w:szCs w:val="23"/>
        </w:rPr>
        <w:t>学习、学生工作和生活关系处理得当。积极参与各类文体和学术活动，品学兼优，无任何处分，无不及格现象且平均绩点排名在本专业前</w:t>
      </w:r>
      <w:r w:rsidRPr="00DD6AEA">
        <w:rPr>
          <w:rFonts w:asciiTheme="majorEastAsia" w:eastAsiaTheme="majorEastAsia" w:hAnsiTheme="majorEastAsia" w:cs="宋体"/>
          <w:kern w:val="0"/>
          <w:sz w:val="23"/>
          <w:szCs w:val="23"/>
        </w:rPr>
        <w:t>50%</w:t>
      </w:r>
      <w:r w:rsidRPr="00DD6AEA">
        <w:rPr>
          <w:rFonts w:asciiTheme="majorEastAsia" w:eastAsiaTheme="majorEastAsia" w:hAnsiTheme="majorEastAsia" w:cs="宋体" w:hint="eastAsia"/>
          <w:kern w:val="0"/>
          <w:sz w:val="23"/>
          <w:szCs w:val="23"/>
        </w:rPr>
        <w:t>。</w:t>
      </w:r>
    </w:p>
    <w:p w:rsidR="002E369A" w:rsidRPr="002E369A" w:rsidRDefault="002E369A" w:rsidP="002E369A">
      <w:pPr>
        <w:pStyle w:val="a3"/>
        <w:widowControl/>
        <w:wordWrap w:val="0"/>
        <w:spacing w:line="360" w:lineRule="auto"/>
        <w:ind w:left="846" w:firstLineChars="0" w:firstLine="0"/>
        <w:jc w:val="left"/>
        <w:rPr>
          <w:rFonts w:asciiTheme="majorEastAsia" w:eastAsiaTheme="majorEastAsia" w:hAnsiTheme="majorEastAsia" w:cs="宋体"/>
          <w:b/>
          <w:kern w:val="0"/>
          <w:szCs w:val="21"/>
          <w:u w:val="single"/>
        </w:rPr>
      </w:pPr>
    </w:p>
    <w:p w:rsidR="00963F4F" w:rsidRPr="002E369A" w:rsidRDefault="00963F4F" w:rsidP="004902D7">
      <w:pPr>
        <w:widowControl/>
        <w:wordWrap w:val="0"/>
        <w:spacing w:line="360" w:lineRule="auto"/>
        <w:jc w:val="left"/>
        <w:rPr>
          <w:rFonts w:asciiTheme="majorEastAsia" w:eastAsiaTheme="majorEastAsia" w:hAnsiTheme="majorEastAsia" w:cs="宋体"/>
          <w:b/>
          <w:kern w:val="0"/>
          <w:sz w:val="24"/>
          <w:szCs w:val="28"/>
        </w:rPr>
      </w:pPr>
      <w:r w:rsidRPr="002E369A">
        <w:rPr>
          <w:rFonts w:asciiTheme="majorEastAsia" w:eastAsiaTheme="majorEastAsia" w:hAnsiTheme="majorEastAsia" w:cs="宋体" w:hint="eastAsia"/>
          <w:b/>
          <w:kern w:val="0"/>
          <w:sz w:val="24"/>
          <w:szCs w:val="28"/>
        </w:rPr>
        <w:t>四、优秀学生团体评选办法</w:t>
      </w:r>
    </w:p>
    <w:p w:rsidR="00C045C7" w:rsidRPr="00C045C7" w:rsidRDefault="00963F4F" w:rsidP="004902D7">
      <w:pPr>
        <w:pStyle w:val="a3"/>
        <w:widowControl/>
        <w:numPr>
          <w:ilvl w:val="0"/>
          <w:numId w:val="3"/>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优秀学生团体的评选</w:t>
      </w:r>
      <w:r w:rsidR="00C045C7">
        <w:rPr>
          <w:rFonts w:asciiTheme="majorEastAsia" w:eastAsiaTheme="majorEastAsia" w:hAnsiTheme="majorEastAsia" w:cs="宋体" w:hint="eastAsia"/>
          <w:kern w:val="0"/>
          <w:sz w:val="23"/>
          <w:szCs w:val="23"/>
        </w:rPr>
        <w:t>采取材料评审加现场展示相结合的方式，其中材料评审和现场展示各占</w:t>
      </w:r>
      <w:r w:rsidR="0027075A">
        <w:rPr>
          <w:rFonts w:asciiTheme="majorEastAsia" w:eastAsiaTheme="majorEastAsia" w:hAnsiTheme="majorEastAsia" w:cs="宋体" w:hint="eastAsia"/>
          <w:kern w:val="0"/>
          <w:sz w:val="23"/>
          <w:szCs w:val="23"/>
        </w:rPr>
        <w:t>总评成绩的</w:t>
      </w:r>
      <w:r w:rsidR="00C045C7">
        <w:rPr>
          <w:rFonts w:asciiTheme="majorEastAsia" w:eastAsiaTheme="majorEastAsia" w:hAnsiTheme="majorEastAsia" w:cs="宋体" w:hint="eastAsia"/>
          <w:kern w:val="0"/>
          <w:sz w:val="23"/>
          <w:szCs w:val="23"/>
        </w:rPr>
        <w:t>50%。</w:t>
      </w:r>
    </w:p>
    <w:p w:rsidR="00C045C7" w:rsidRPr="00C045C7" w:rsidRDefault="00C045C7" w:rsidP="004902D7">
      <w:pPr>
        <w:pStyle w:val="a3"/>
        <w:widowControl/>
        <w:numPr>
          <w:ilvl w:val="0"/>
          <w:numId w:val="3"/>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各学生团体上交申报材料（含录像带、光盘、照片、报摘等）至院团委联系人处。</w:t>
      </w:r>
      <w:r>
        <w:rPr>
          <w:rFonts w:asciiTheme="majorEastAsia" w:eastAsiaTheme="majorEastAsia" w:hAnsiTheme="majorEastAsia" w:cs="宋体" w:hint="eastAsia"/>
          <w:kern w:val="0"/>
          <w:sz w:val="23"/>
          <w:szCs w:val="23"/>
        </w:rPr>
        <w:t>学</w:t>
      </w:r>
      <w:r w:rsidRPr="005A0856">
        <w:rPr>
          <w:rFonts w:asciiTheme="majorEastAsia" w:eastAsiaTheme="majorEastAsia" w:hAnsiTheme="majorEastAsia" w:cs="宋体" w:hint="eastAsia"/>
          <w:kern w:val="0"/>
          <w:sz w:val="23"/>
          <w:szCs w:val="23"/>
        </w:rPr>
        <w:t>院团委</w:t>
      </w:r>
      <w:r>
        <w:rPr>
          <w:rFonts w:asciiTheme="majorEastAsia" w:eastAsiaTheme="majorEastAsia" w:hAnsiTheme="majorEastAsia" w:cs="宋体" w:hint="eastAsia"/>
          <w:kern w:val="0"/>
          <w:sz w:val="23"/>
          <w:szCs w:val="23"/>
        </w:rPr>
        <w:t>组织评审小组对</w:t>
      </w:r>
      <w:r w:rsidRPr="005A0856">
        <w:rPr>
          <w:rFonts w:asciiTheme="majorEastAsia" w:eastAsiaTheme="majorEastAsia" w:hAnsiTheme="majorEastAsia" w:cs="宋体" w:hint="eastAsia"/>
          <w:kern w:val="0"/>
          <w:sz w:val="23"/>
          <w:szCs w:val="23"/>
        </w:rPr>
        <w:t>各学生团体的申报材料进行评定，并通过深入调查对各团体情况进行核实。</w:t>
      </w:r>
      <w:r>
        <w:rPr>
          <w:rFonts w:asciiTheme="majorEastAsia" w:eastAsiaTheme="majorEastAsia" w:hAnsiTheme="majorEastAsia" w:cs="宋体" w:hint="eastAsia"/>
          <w:kern w:val="0"/>
          <w:sz w:val="23"/>
          <w:szCs w:val="23"/>
        </w:rPr>
        <w:t>申报材料评分细则包括：活动开展情况40%，获</w:t>
      </w:r>
      <w:r w:rsidR="0027075A">
        <w:rPr>
          <w:rFonts w:asciiTheme="majorEastAsia" w:eastAsiaTheme="majorEastAsia" w:hAnsiTheme="majorEastAsia" w:cs="宋体" w:hint="eastAsia"/>
          <w:kern w:val="0"/>
          <w:sz w:val="23"/>
          <w:szCs w:val="23"/>
        </w:rPr>
        <w:t>表彰</w:t>
      </w:r>
      <w:r>
        <w:rPr>
          <w:rFonts w:asciiTheme="majorEastAsia" w:eastAsiaTheme="majorEastAsia" w:hAnsiTheme="majorEastAsia" w:cs="宋体" w:hint="eastAsia"/>
          <w:kern w:val="0"/>
          <w:sz w:val="23"/>
          <w:szCs w:val="23"/>
        </w:rPr>
        <w:t>情况20%，学生团体内部建设20%，校内外影响及媒体报道20%.</w:t>
      </w:r>
    </w:p>
    <w:p w:rsidR="00963F4F" w:rsidRPr="00C045C7" w:rsidRDefault="00C045C7" w:rsidP="00C045C7">
      <w:pPr>
        <w:pStyle w:val="a3"/>
        <w:widowControl/>
        <w:numPr>
          <w:ilvl w:val="0"/>
          <w:numId w:val="3"/>
        </w:numPr>
        <w:wordWrap w:val="0"/>
        <w:spacing w:line="360" w:lineRule="auto"/>
        <w:ind w:firstLineChars="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 w:val="23"/>
          <w:szCs w:val="23"/>
        </w:rPr>
        <w:t>现场展示环节</w:t>
      </w:r>
      <w:r w:rsidR="00963F4F" w:rsidRPr="002E369A">
        <w:rPr>
          <w:rFonts w:asciiTheme="majorEastAsia" w:eastAsiaTheme="majorEastAsia" w:hAnsiTheme="majorEastAsia" w:cs="宋体" w:hint="eastAsia"/>
          <w:kern w:val="0"/>
          <w:sz w:val="23"/>
          <w:szCs w:val="23"/>
        </w:rPr>
        <w:t>原则上采取学生团体互评</w:t>
      </w:r>
      <w:r w:rsidR="00C641AA">
        <w:rPr>
          <w:rFonts w:asciiTheme="majorEastAsia" w:eastAsiaTheme="majorEastAsia" w:hAnsiTheme="majorEastAsia" w:cs="宋体" w:hint="eastAsia"/>
          <w:kern w:val="0"/>
          <w:sz w:val="23"/>
          <w:szCs w:val="23"/>
        </w:rPr>
        <w:t>和</w:t>
      </w:r>
      <w:r w:rsidR="00963F4F" w:rsidRPr="002E369A">
        <w:rPr>
          <w:rFonts w:asciiTheme="majorEastAsia" w:eastAsiaTheme="majorEastAsia" w:hAnsiTheme="majorEastAsia" w:cs="宋体" w:hint="eastAsia"/>
          <w:kern w:val="0"/>
          <w:sz w:val="23"/>
          <w:szCs w:val="23"/>
        </w:rPr>
        <w:t>评审小组评议</w:t>
      </w:r>
      <w:r w:rsidR="00C641AA">
        <w:rPr>
          <w:rFonts w:asciiTheme="majorEastAsia" w:eastAsiaTheme="majorEastAsia" w:hAnsiTheme="majorEastAsia" w:cs="宋体" w:hint="eastAsia"/>
          <w:kern w:val="0"/>
          <w:sz w:val="23"/>
          <w:szCs w:val="23"/>
        </w:rPr>
        <w:t>相结合</w:t>
      </w:r>
      <w:r w:rsidR="00963F4F" w:rsidRPr="002E369A">
        <w:rPr>
          <w:rFonts w:asciiTheme="majorEastAsia" w:eastAsiaTheme="majorEastAsia" w:hAnsiTheme="majorEastAsia" w:cs="宋体" w:hint="eastAsia"/>
          <w:kern w:val="0"/>
          <w:sz w:val="23"/>
          <w:szCs w:val="23"/>
        </w:rPr>
        <w:t>的方式进行</w:t>
      </w:r>
      <w:r>
        <w:rPr>
          <w:rFonts w:asciiTheme="majorEastAsia" w:eastAsiaTheme="majorEastAsia" w:hAnsiTheme="majorEastAsia" w:cs="宋体" w:hint="eastAsia"/>
          <w:kern w:val="0"/>
          <w:sz w:val="23"/>
          <w:szCs w:val="23"/>
        </w:rPr>
        <w:t>，</w:t>
      </w:r>
      <w:r w:rsidR="00963F4F" w:rsidRPr="00C045C7">
        <w:rPr>
          <w:rFonts w:asciiTheme="majorEastAsia" w:eastAsiaTheme="majorEastAsia" w:hAnsiTheme="majorEastAsia" w:cs="宋体" w:hint="eastAsia"/>
          <w:kern w:val="0"/>
          <w:sz w:val="23"/>
          <w:szCs w:val="23"/>
        </w:rPr>
        <w:t>其中，学生团体互评占总分的</w:t>
      </w:r>
      <w:r w:rsidR="00363B45" w:rsidRPr="00C045C7">
        <w:rPr>
          <w:rFonts w:asciiTheme="majorEastAsia" w:eastAsiaTheme="majorEastAsia" w:hAnsiTheme="majorEastAsia" w:cs="宋体"/>
          <w:kern w:val="0"/>
          <w:sz w:val="23"/>
          <w:szCs w:val="23"/>
        </w:rPr>
        <w:t>20</w:t>
      </w:r>
      <w:r w:rsidR="00963F4F" w:rsidRPr="00C045C7">
        <w:rPr>
          <w:rFonts w:asciiTheme="majorEastAsia" w:eastAsiaTheme="majorEastAsia" w:hAnsiTheme="majorEastAsia" w:cs="宋体"/>
          <w:kern w:val="0"/>
          <w:sz w:val="23"/>
          <w:szCs w:val="23"/>
        </w:rPr>
        <w:t>%</w:t>
      </w:r>
      <w:r w:rsidR="00963F4F" w:rsidRPr="00C045C7">
        <w:rPr>
          <w:rFonts w:asciiTheme="majorEastAsia" w:eastAsiaTheme="majorEastAsia" w:hAnsiTheme="majorEastAsia" w:cs="宋体" w:hint="eastAsia"/>
          <w:kern w:val="0"/>
          <w:sz w:val="23"/>
          <w:szCs w:val="23"/>
        </w:rPr>
        <w:t>，院团委组织相关评审小组评议占总分的</w:t>
      </w:r>
      <w:r w:rsidR="00363B45" w:rsidRPr="00C045C7">
        <w:rPr>
          <w:rFonts w:asciiTheme="majorEastAsia" w:eastAsiaTheme="majorEastAsia" w:hAnsiTheme="majorEastAsia" w:cs="宋体"/>
          <w:kern w:val="0"/>
          <w:sz w:val="23"/>
          <w:szCs w:val="23"/>
        </w:rPr>
        <w:t>8</w:t>
      </w:r>
      <w:r w:rsidR="00963F4F" w:rsidRPr="00C045C7">
        <w:rPr>
          <w:rFonts w:asciiTheme="majorEastAsia" w:eastAsiaTheme="majorEastAsia" w:hAnsiTheme="majorEastAsia" w:cs="宋体"/>
          <w:kern w:val="0"/>
          <w:sz w:val="23"/>
          <w:szCs w:val="23"/>
        </w:rPr>
        <w:t>0</w:t>
      </w:r>
      <w:r w:rsidR="00963F4F" w:rsidRPr="00C045C7">
        <w:rPr>
          <w:rFonts w:asciiTheme="majorEastAsia" w:eastAsiaTheme="majorEastAsia" w:hAnsiTheme="majorEastAsia" w:cs="宋体" w:hint="eastAsia"/>
          <w:kern w:val="0"/>
          <w:sz w:val="23"/>
          <w:szCs w:val="23"/>
        </w:rPr>
        <w:t>％。</w:t>
      </w:r>
    </w:p>
    <w:p w:rsidR="00104750" w:rsidRPr="005A0856" w:rsidRDefault="00963F4F" w:rsidP="00104750">
      <w:pPr>
        <w:pStyle w:val="a3"/>
        <w:widowControl/>
        <w:numPr>
          <w:ilvl w:val="0"/>
          <w:numId w:val="3"/>
        </w:numPr>
        <w:wordWrap w:val="0"/>
        <w:spacing w:line="360" w:lineRule="auto"/>
        <w:ind w:firstLineChars="0"/>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kern w:val="0"/>
          <w:sz w:val="23"/>
          <w:szCs w:val="23"/>
        </w:rPr>
        <w:t>在</w:t>
      </w:r>
      <w:r w:rsidR="00C045C7">
        <w:rPr>
          <w:rFonts w:asciiTheme="majorEastAsia" w:eastAsiaTheme="majorEastAsia" w:hAnsiTheme="majorEastAsia" w:cs="宋体" w:hint="eastAsia"/>
          <w:kern w:val="0"/>
          <w:sz w:val="23"/>
          <w:szCs w:val="23"/>
        </w:rPr>
        <w:t>评审</w:t>
      </w:r>
      <w:r w:rsidRPr="002E369A">
        <w:rPr>
          <w:rFonts w:asciiTheme="majorEastAsia" w:eastAsiaTheme="majorEastAsia" w:hAnsiTheme="majorEastAsia" w:cs="宋体" w:hint="eastAsia"/>
          <w:kern w:val="0"/>
          <w:sz w:val="23"/>
          <w:szCs w:val="23"/>
        </w:rPr>
        <w:t>大会上，符合参评</w:t>
      </w:r>
      <w:r w:rsidR="0027075A">
        <w:rPr>
          <w:rFonts w:asciiTheme="majorEastAsia" w:eastAsiaTheme="majorEastAsia" w:hAnsiTheme="majorEastAsia" w:cs="宋体" w:hint="eastAsia"/>
          <w:kern w:val="0"/>
          <w:sz w:val="23"/>
          <w:szCs w:val="23"/>
        </w:rPr>
        <w:t>条件</w:t>
      </w:r>
      <w:r w:rsidRPr="002E369A">
        <w:rPr>
          <w:rFonts w:asciiTheme="majorEastAsia" w:eastAsiaTheme="majorEastAsia" w:hAnsiTheme="majorEastAsia" w:cs="宋体" w:hint="eastAsia"/>
          <w:kern w:val="0"/>
          <w:sz w:val="23"/>
          <w:szCs w:val="23"/>
        </w:rPr>
        <w:t>的学生团体需轮流进行工作展示（形式可包括</w:t>
      </w:r>
      <w:r w:rsidRPr="002E369A">
        <w:rPr>
          <w:rFonts w:asciiTheme="majorEastAsia" w:eastAsiaTheme="majorEastAsia" w:hAnsiTheme="majorEastAsia" w:cs="宋体"/>
          <w:kern w:val="0"/>
          <w:sz w:val="23"/>
          <w:szCs w:val="23"/>
        </w:rPr>
        <w:t>ppt</w:t>
      </w:r>
      <w:r w:rsidR="0027075A">
        <w:rPr>
          <w:rFonts w:asciiTheme="majorEastAsia" w:eastAsiaTheme="majorEastAsia" w:hAnsiTheme="majorEastAsia" w:cs="宋体" w:hint="eastAsia"/>
          <w:kern w:val="0"/>
          <w:sz w:val="23"/>
          <w:szCs w:val="23"/>
        </w:rPr>
        <w:t>演讲</w:t>
      </w:r>
      <w:r w:rsidRPr="002E369A">
        <w:rPr>
          <w:rFonts w:asciiTheme="majorEastAsia" w:eastAsiaTheme="majorEastAsia" w:hAnsiTheme="majorEastAsia" w:cs="宋体" w:hint="eastAsia"/>
          <w:kern w:val="0"/>
          <w:sz w:val="23"/>
          <w:szCs w:val="23"/>
        </w:rPr>
        <w:t>、视频播放等），以作为评分参考</w:t>
      </w:r>
      <w:r w:rsidR="0027075A">
        <w:rPr>
          <w:rFonts w:asciiTheme="majorEastAsia" w:eastAsiaTheme="majorEastAsia" w:hAnsiTheme="majorEastAsia" w:cs="宋体" w:hint="eastAsia"/>
          <w:kern w:val="0"/>
          <w:sz w:val="23"/>
          <w:szCs w:val="23"/>
        </w:rPr>
        <w:t>，</w:t>
      </w:r>
      <w:r w:rsidR="001B2845">
        <w:rPr>
          <w:rFonts w:asciiTheme="majorEastAsia" w:eastAsiaTheme="majorEastAsia" w:hAnsiTheme="majorEastAsia" w:cs="宋体" w:hint="eastAsia"/>
          <w:kern w:val="0"/>
          <w:sz w:val="23"/>
          <w:szCs w:val="23"/>
        </w:rPr>
        <w:t>限时五分钟</w:t>
      </w:r>
      <w:r w:rsidR="00104750">
        <w:rPr>
          <w:rFonts w:asciiTheme="majorEastAsia" w:eastAsiaTheme="majorEastAsia" w:hAnsiTheme="majorEastAsia" w:cs="宋体" w:hint="eastAsia"/>
          <w:kern w:val="0"/>
          <w:sz w:val="23"/>
          <w:szCs w:val="23"/>
        </w:rPr>
        <w:t>。</w:t>
      </w:r>
    </w:p>
    <w:tbl>
      <w:tblPr>
        <w:tblStyle w:val="aa"/>
        <w:tblW w:w="0" w:type="auto"/>
        <w:tblInd w:w="420" w:type="dxa"/>
        <w:tblLook w:val="04A0"/>
      </w:tblPr>
      <w:tblGrid>
        <w:gridCol w:w="2240"/>
        <w:gridCol w:w="1822"/>
        <w:gridCol w:w="2714"/>
        <w:gridCol w:w="1326"/>
      </w:tblGrid>
      <w:tr w:rsidR="0027075A" w:rsidTr="00142EC8">
        <w:tc>
          <w:tcPr>
            <w:tcW w:w="2240" w:type="dxa"/>
            <w:vMerge w:val="restart"/>
          </w:tcPr>
          <w:p w:rsidR="0027075A" w:rsidRDefault="0027075A" w:rsidP="00767C3A">
            <w:pPr>
              <w:widowControl/>
              <w:spacing w:line="360" w:lineRule="auto"/>
              <w:rPr>
                <w:rFonts w:asciiTheme="majorEastAsia" w:eastAsiaTheme="majorEastAsia" w:hAnsiTheme="majorEastAsia" w:cs="宋体"/>
                <w:kern w:val="0"/>
                <w:szCs w:val="21"/>
              </w:rPr>
            </w:pPr>
          </w:p>
          <w:p w:rsidR="0027075A" w:rsidRDefault="0027075A" w:rsidP="00142EC8">
            <w:pPr>
              <w:widowControl/>
              <w:spacing w:line="360" w:lineRule="auto"/>
              <w:jc w:val="center"/>
              <w:rPr>
                <w:rFonts w:asciiTheme="majorEastAsia" w:eastAsiaTheme="majorEastAsia" w:hAnsiTheme="majorEastAsia" w:cs="宋体"/>
                <w:kern w:val="0"/>
                <w:szCs w:val="21"/>
              </w:rPr>
            </w:pPr>
          </w:p>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评审小组评分</w:t>
            </w:r>
            <w:r w:rsidR="00767C3A">
              <w:rPr>
                <w:rFonts w:asciiTheme="majorEastAsia" w:eastAsiaTheme="majorEastAsia" w:hAnsiTheme="majorEastAsia" w:cs="宋体" w:hint="eastAsia"/>
                <w:kern w:val="0"/>
                <w:szCs w:val="21"/>
              </w:rPr>
              <w:t>（80%）</w:t>
            </w:r>
          </w:p>
        </w:tc>
        <w:tc>
          <w:tcPr>
            <w:tcW w:w="1822" w:type="dxa"/>
            <w:vMerge w:val="restart"/>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p w:rsidR="0027075A" w:rsidRDefault="0027075A" w:rsidP="00142EC8">
            <w:pPr>
              <w:widowControl/>
              <w:wordWrap w:val="0"/>
              <w:spacing w:line="360" w:lineRule="auto"/>
              <w:jc w:val="left"/>
              <w:rPr>
                <w:rFonts w:asciiTheme="majorEastAsia" w:eastAsiaTheme="majorEastAsia" w:hAnsiTheme="majorEastAsia" w:cs="宋体"/>
                <w:kern w:val="0"/>
                <w:szCs w:val="21"/>
              </w:rPr>
            </w:pPr>
          </w:p>
          <w:p w:rsidR="0027075A" w:rsidRDefault="0027075A" w:rsidP="00767C3A">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申报材料</w:t>
            </w:r>
            <w:r w:rsidR="00767C3A">
              <w:rPr>
                <w:rFonts w:asciiTheme="majorEastAsia" w:eastAsiaTheme="majorEastAsia" w:hAnsiTheme="majorEastAsia" w:cs="宋体" w:hint="eastAsia"/>
                <w:kern w:val="0"/>
                <w:szCs w:val="21"/>
              </w:rPr>
              <w:t>50%</w:t>
            </w:r>
          </w:p>
        </w:tc>
        <w:tc>
          <w:tcPr>
            <w:tcW w:w="2714" w:type="dxa"/>
          </w:tcPr>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活动开展情况</w:t>
            </w:r>
          </w:p>
        </w:tc>
        <w:tc>
          <w:tcPr>
            <w:tcW w:w="1326" w:type="dxa"/>
          </w:tcPr>
          <w:p w:rsidR="0027075A" w:rsidRDefault="0027075A" w:rsidP="00767C3A">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40%</w:t>
            </w:r>
          </w:p>
        </w:tc>
      </w:tr>
      <w:tr w:rsidR="0027075A" w:rsidTr="00142EC8">
        <w:tc>
          <w:tcPr>
            <w:tcW w:w="2240"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1822"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2714" w:type="dxa"/>
          </w:tcPr>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获表彰情况</w:t>
            </w:r>
          </w:p>
        </w:tc>
        <w:tc>
          <w:tcPr>
            <w:tcW w:w="1326" w:type="dxa"/>
          </w:tcPr>
          <w:p w:rsidR="0027075A" w:rsidRDefault="0027075A" w:rsidP="00767C3A">
            <w:pPr>
              <w:widowControl/>
              <w:wordWrap w:val="0"/>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20%</w:t>
            </w:r>
          </w:p>
        </w:tc>
      </w:tr>
      <w:tr w:rsidR="0027075A" w:rsidTr="00142EC8">
        <w:tc>
          <w:tcPr>
            <w:tcW w:w="2240"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1822"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2714" w:type="dxa"/>
          </w:tcPr>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内部建设</w:t>
            </w:r>
          </w:p>
        </w:tc>
        <w:tc>
          <w:tcPr>
            <w:tcW w:w="1326" w:type="dxa"/>
          </w:tcPr>
          <w:p w:rsidR="0027075A" w:rsidRDefault="0027075A" w:rsidP="00767C3A">
            <w:pPr>
              <w:widowControl/>
              <w:wordWrap w:val="0"/>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20</w:t>
            </w:r>
            <w:r>
              <w:rPr>
                <w:rFonts w:asciiTheme="majorEastAsia" w:eastAsiaTheme="majorEastAsia" w:hAnsiTheme="majorEastAsia" w:cs="宋体"/>
                <w:kern w:val="0"/>
                <w:szCs w:val="21"/>
              </w:rPr>
              <w:t>%</w:t>
            </w:r>
          </w:p>
        </w:tc>
      </w:tr>
      <w:tr w:rsidR="0027075A" w:rsidTr="00142EC8">
        <w:tc>
          <w:tcPr>
            <w:tcW w:w="2240"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1822"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2714" w:type="dxa"/>
          </w:tcPr>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校内外影响</w:t>
            </w:r>
          </w:p>
        </w:tc>
        <w:tc>
          <w:tcPr>
            <w:tcW w:w="1326" w:type="dxa"/>
          </w:tcPr>
          <w:p w:rsidR="0027075A" w:rsidRDefault="0027075A" w:rsidP="00767C3A">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r>
              <w:rPr>
                <w:rFonts w:asciiTheme="majorEastAsia" w:eastAsiaTheme="majorEastAsia" w:hAnsiTheme="majorEastAsia" w:cs="宋体"/>
                <w:kern w:val="0"/>
                <w:szCs w:val="21"/>
              </w:rPr>
              <w:t>0%</w:t>
            </w:r>
          </w:p>
        </w:tc>
      </w:tr>
      <w:tr w:rsidR="0027075A" w:rsidTr="00142EC8">
        <w:tc>
          <w:tcPr>
            <w:tcW w:w="2240" w:type="dxa"/>
            <w:vMerge/>
          </w:tcPr>
          <w:p w:rsidR="0027075A" w:rsidRDefault="0027075A" w:rsidP="00142EC8">
            <w:pPr>
              <w:widowControl/>
              <w:wordWrap w:val="0"/>
              <w:spacing w:line="360" w:lineRule="auto"/>
              <w:jc w:val="left"/>
              <w:rPr>
                <w:rFonts w:asciiTheme="majorEastAsia" w:eastAsiaTheme="majorEastAsia" w:hAnsiTheme="majorEastAsia" w:cs="宋体"/>
                <w:kern w:val="0"/>
                <w:szCs w:val="21"/>
              </w:rPr>
            </w:pPr>
          </w:p>
        </w:tc>
        <w:tc>
          <w:tcPr>
            <w:tcW w:w="1822" w:type="dxa"/>
          </w:tcPr>
          <w:p w:rsidR="0027075A" w:rsidRDefault="0027075A" w:rsidP="00767C3A">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现场展示</w:t>
            </w:r>
            <w:r w:rsidR="00767C3A">
              <w:rPr>
                <w:rFonts w:asciiTheme="majorEastAsia" w:eastAsiaTheme="majorEastAsia" w:hAnsiTheme="majorEastAsia" w:cs="宋体" w:hint="eastAsia"/>
                <w:kern w:val="0"/>
                <w:szCs w:val="21"/>
              </w:rPr>
              <w:t>50%</w:t>
            </w:r>
          </w:p>
        </w:tc>
        <w:tc>
          <w:tcPr>
            <w:tcW w:w="4040" w:type="dxa"/>
            <w:gridSpan w:val="2"/>
          </w:tcPr>
          <w:p w:rsidR="0027075A" w:rsidRDefault="0027075A" w:rsidP="00142EC8">
            <w:pPr>
              <w:widowControl/>
              <w:spacing w:line="360" w:lineRule="auto"/>
              <w:ind w:firstLineChars="400" w:firstLine="840"/>
              <w:rPr>
                <w:rFonts w:asciiTheme="majorEastAsia" w:eastAsiaTheme="majorEastAsia" w:hAnsiTheme="majorEastAsia" w:cs="宋体"/>
                <w:kern w:val="0"/>
                <w:szCs w:val="21"/>
              </w:rPr>
            </w:pPr>
          </w:p>
        </w:tc>
      </w:tr>
      <w:tr w:rsidR="0027075A" w:rsidTr="00142EC8">
        <w:tc>
          <w:tcPr>
            <w:tcW w:w="2240" w:type="dxa"/>
          </w:tcPr>
          <w:p w:rsidR="0027075A" w:rsidRDefault="0027075A" w:rsidP="00142EC8">
            <w:pPr>
              <w:widowControl/>
              <w:spacing w:line="360" w:lineRule="auto"/>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学生团体互评</w:t>
            </w:r>
            <w:r w:rsidR="00767C3A">
              <w:rPr>
                <w:rFonts w:asciiTheme="majorEastAsia" w:eastAsiaTheme="majorEastAsia" w:hAnsiTheme="majorEastAsia" w:cs="宋体" w:hint="eastAsia"/>
                <w:kern w:val="0"/>
                <w:szCs w:val="21"/>
              </w:rPr>
              <w:t>（20%）</w:t>
            </w:r>
          </w:p>
        </w:tc>
        <w:tc>
          <w:tcPr>
            <w:tcW w:w="1822" w:type="dxa"/>
          </w:tcPr>
          <w:p w:rsidR="0027075A" w:rsidRDefault="0027075A" w:rsidP="00142EC8">
            <w:pPr>
              <w:widowControl/>
              <w:spacing w:line="360" w:lineRule="auto"/>
              <w:jc w:val="center"/>
              <w:rPr>
                <w:rFonts w:asciiTheme="majorEastAsia" w:eastAsiaTheme="majorEastAsia" w:hAnsiTheme="majorEastAsia" w:cs="宋体"/>
                <w:kern w:val="0"/>
                <w:szCs w:val="21"/>
              </w:rPr>
            </w:pPr>
          </w:p>
        </w:tc>
        <w:tc>
          <w:tcPr>
            <w:tcW w:w="4040" w:type="dxa"/>
            <w:gridSpan w:val="2"/>
          </w:tcPr>
          <w:p w:rsidR="0027075A" w:rsidRDefault="0027075A" w:rsidP="00142EC8">
            <w:pPr>
              <w:widowControl/>
              <w:spacing w:line="360" w:lineRule="auto"/>
              <w:ind w:firstLineChars="400" w:firstLine="840"/>
              <w:rPr>
                <w:rFonts w:asciiTheme="majorEastAsia" w:eastAsiaTheme="majorEastAsia" w:hAnsiTheme="majorEastAsia" w:cs="宋体"/>
                <w:kern w:val="0"/>
                <w:szCs w:val="21"/>
              </w:rPr>
            </w:pPr>
          </w:p>
        </w:tc>
      </w:tr>
    </w:tbl>
    <w:p w:rsidR="00963F4F" w:rsidRPr="002E369A" w:rsidRDefault="00963F4F" w:rsidP="002E369A">
      <w:pPr>
        <w:widowControl/>
        <w:wordWrap w:val="0"/>
        <w:spacing w:line="360" w:lineRule="auto"/>
        <w:jc w:val="left"/>
        <w:rPr>
          <w:rFonts w:asciiTheme="majorEastAsia" w:eastAsiaTheme="majorEastAsia" w:hAnsiTheme="majorEastAsia" w:cs="宋体"/>
          <w:b/>
          <w:kern w:val="0"/>
          <w:sz w:val="24"/>
          <w:szCs w:val="28"/>
        </w:rPr>
      </w:pPr>
    </w:p>
    <w:p w:rsidR="00963F4F" w:rsidRPr="002E369A" w:rsidRDefault="00963F4F" w:rsidP="00D27B9F">
      <w:pPr>
        <w:widowControl/>
        <w:wordWrap w:val="0"/>
        <w:spacing w:line="360" w:lineRule="auto"/>
        <w:jc w:val="left"/>
        <w:rPr>
          <w:rFonts w:asciiTheme="majorEastAsia" w:eastAsiaTheme="majorEastAsia" w:hAnsiTheme="majorEastAsia" w:cs="宋体"/>
          <w:kern w:val="0"/>
          <w:szCs w:val="21"/>
        </w:rPr>
      </w:pPr>
      <w:r w:rsidRPr="002E369A">
        <w:rPr>
          <w:rFonts w:asciiTheme="majorEastAsia" w:eastAsiaTheme="majorEastAsia" w:hAnsiTheme="majorEastAsia" w:cs="宋体" w:hint="eastAsia"/>
          <w:b/>
          <w:kern w:val="0"/>
          <w:sz w:val="24"/>
          <w:szCs w:val="28"/>
        </w:rPr>
        <w:t>五、优秀干部评选办法</w:t>
      </w:r>
    </w:p>
    <w:p w:rsidR="00963F4F" w:rsidRPr="0027075A" w:rsidRDefault="00963F4F" w:rsidP="004902D7">
      <w:pPr>
        <w:pStyle w:val="a3"/>
        <w:widowControl/>
        <w:numPr>
          <w:ilvl w:val="0"/>
          <w:numId w:val="6"/>
        </w:numPr>
        <w:wordWrap w:val="0"/>
        <w:spacing w:line="360" w:lineRule="auto"/>
        <w:ind w:firstLineChars="0"/>
        <w:jc w:val="left"/>
        <w:rPr>
          <w:rFonts w:asciiTheme="majorEastAsia" w:eastAsiaTheme="majorEastAsia" w:hAnsiTheme="majorEastAsia" w:cs="宋体"/>
          <w:kern w:val="0"/>
          <w:sz w:val="23"/>
          <w:szCs w:val="23"/>
        </w:rPr>
      </w:pPr>
      <w:r w:rsidRPr="002E369A">
        <w:rPr>
          <w:rFonts w:asciiTheme="majorEastAsia" w:eastAsiaTheme="majorEastAsia" w:hAnsiTheme="majorEastAsia" w:cs="宋体" w:hint="eastAsia"/>
          <w:kern w:val="0"/>
          <w:sz w:val="23"/>
          <w:szCs w:val="23"/>
        </w:rPr>
        <w:t>由各学生团体推荐干部参加评选。</w:t>
      </w:r>
      <w:r w:rsidR="0066182E">
        <w:rPr>
          <w:rFonts w:asciiTheme="majorEastAsia" w:eastAsiaTheme="majorEastAsia" w:hAnsiTheme="majorEastAsia" w:cs="宋体" w:hint="eastAsia"/>
          <w:kern w:val="0"/>
          <w:sz w:val="23"/>
          <w:szCs w:val="23"/>
        </w:rPr>
        <w:t>推荐</w:t>
      </w:r>
      <w:r w:rsidR="0066182E">
        <w:rPr>
          <w:rFonts w:asciiTheme="majorEastAsia" w:eastAsiaTheme="majorEastAsia" w:hAnsiTheme="majorEastAsia" w:cs="宋体"/>
          <w:kern w:val="0"/>
          <w:sz w:val="23"/>
          <w:szCs w:val="23"/>
        </w:rPr>
        <w:t>名额为：</w:t>
      </w:r>
      <w:r w:rsidR="0027075A">
        <w:rPr>
          <w:rFonts w:asciiTheme="majorEastAsia" w:eastAsiaTheme="majorEastAsia" w:hAnsiTheme="majorEastAsia" w:cs="宋体" w:hint="eastAsia"/>
          <w:kern w:val="0"/>
          <w:sz w:val="23"/>
          <w:szCs w:val="23"/>
        </w:rPr>
        <w:t>学</w:t>
      </w:r>
      <w:r w:rsidR="0066182E" w:rsidRPr="0027075A">
        <w:rPr>
          <w:rFonts w:asciiTheme="majorEastAsia" w:eastAsiaTheme="majorEastAsia" w:hAnsiTheme="majorEastAsia" w:cs="宋体"/>
          <w:kern w:val="0"/>
          <w:sz w:val="23"/>
          <w:szCs w:val="23"/>
        </w:rPr>
        <w:t>院团委、珠海校区团总支、南校区</w:t>
      </w:r>
      <w:r w:rsidR="0027075A" w:rsidRPr="0027075A">
        <w:rPr>
          <w:rFonts w:asciiTheme="majorEastAsia" w:eastAsiaTheme="majorEastAsia" w:hAnsiTheme="majorEastAsia" w:cs="宋体" w:hint="eastAsia"/>
          <w:kern w:val="0"/>
          <w:sz w:val="23"/>
          <w:szCs w:val="23"/>
        </w:rPr>
        <w:t>学生会、</w:t>
      </w:r>
      <w:r w:rsidR="0066182E" w:rsidRPr="0027075A">
        <w:rPr>
          <w:rFonts w:asciiTheme="majorEastAsia" w:eastAsiaTheme="majorEastAsia" w:hAnsiTheme="majorEastAsia" w:cs="宋体"/>
          <w:kern w:val="0"/>
          <w:sz w:val="23"/>
          <w:szCs w:val="23"/>
        </w:rPr>
        <w:t>珠海校区学生会、研究生团总支、研究生会可</w:t>
      </w:r>
      <w:r w:rsidR="0066182E" w:rsidRPr="0027075A">
        <w:rPr>
          <w:rFonts w:asciiTheme="majorEastAsia" w:eastAsiaTheme="majorEastAsia" w:hAnsiTheme="majorEastAsia" w:cs="宋体" w:hint="eastAsia"/>
          <w:kern w:val="0"/>
          <w:sz w:val="23"/>
          <w:szCs w:val="23"/>
        </w:rPr>
        <w:t>申报</w:t>
      </w:r>
      <w:r w:rsidR="0027075A">
        <w:rPr>
          <w:rFonts w:asciiTheme="majorEastAsia" w:eastAsiaTheme="majorEastAsia" w:hAnsiTheme="majorEastAsia" w:cs="宋体" w:hint="eastAsia"/>
          <w:kern w:val="0"/>
          <w:sz w:val="23"/>
          <w:szCs w:val="23"/>
        </w:rPr>
        <w:t>2</w:t>
      </w:r>
      <w:r w:rsidR="0066182E" w:rsidRPr="0027075A">
        <w:rPr>
          <w:rFonts w:asciiTheme="majorEastAsia" w:eastAsiaTheme="majorEastAsia" w:hAnsiTheme="majorEastAsia" w:cs="宋体"/>
          <w:kern w:val="0"/>
          <w:sz w:val="23"/>
          <w:szCs w:val="23"/>
        </w:rPr>
        <w:t>名优秀学生干部</w:t>
      </w:r>
      <w:r w:rsidR="0066182E" w:rsidRPr="0027075A">
        <w:rPr>
          <w:rFonts w:asciiTheme="majorEastAsia" w:eastAsiaTheme="majorEastAsia" w:hAnsiTheme="majorEastAsia" w:cs="宋体" w:hint="eastAsia"/>
          <w:kern w:val="0"/>
          <w:sz w:val="23"/>
          <w:szCs w:val="23"/>
        </w:rPr>
        <w:t>候选人</w:t>
      </w:r>
      <w:r w:rsidR="0066182E" w:rsidRPr="0027075A">
        <w:rPr>
          <w:rFonts w:asciiTheme="majorEastAsia" w:eastAsiaTheme="majorEastAsia" w:hAnsiTheme="majorEastAsia" w:cs="宋体"/>
          <w:kern w:val="0"/>
          <w:sz w:val="23"/>
          <w:szCs w:val="23"/>
        </w:rPr>
        <w:t>，其他学生团体原则上申报1名候选人。对于长期（一个学期或以上）没有开展活动，机构不完善的学生团体将不给予优秀干部评选名额。</w:t>
      </w:r>
    </w:p>
    <w:p w:rsidR="00E87A6B" w:rsidRPr="002E369A" w:rsidRDefault="00E87A6B" w:rsidP="00E87A6B">
      <w:pPr>
        <w:pStyle w:val="a3"/>
        <w:widowControl/>
        <w:numPr>
          <w:ilvl w:val="0"/>
          <w:numId w:val="6"/>
        </w:numPr>
        <w:wordWrap w:val="0"/>
        <w:spacing w:line="360" w:lineRule="auto"/>
        <w:ind w:firstLineChars="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 w:val="23"/>
          <w:szCs w:val="23"/>
        </w:rPr>
        <w:t>评审小组</w:t>
      </w:r>
      <w:r>
        <w:rPr>
          <w:rFonts w:asciiTheme="majorEastAsia" w:eastAsiaTheme="majorEastAsia" w:hAnsiTheme="majorEastAsia" w:cs="宋体"/>
          <w:kern w:val="0"/>
          <w:sz w:val="23"/>
          <w:szCs w:val="23"/>
        </w:rPr>
        <w:t>将</w:t>
      </w:r>
      <w:r>
        <w:rPr>
          <w:rFonts w:asciiTheme="majorEastAsia" w:eastAsiaTheme="majorEastAsia" w:hAnsiTheme="majorEastAsia" w:cs="宋体" w:hint="eastAsia"/>
          <w:kern w:val="0"/>
          <w:sz w:val="23"/>
          <w:szCs w:val="23"/>
        </w:rPr>
        <w:t>依据</w:t>
      </w:r>
      <w:r>
        <w:rPr>
          <w:rFonts w:asciiTheme="majorEastAsia" w:eastAsiaTheme="majorEastAsia" w:hAnsiTheme="majorEastAsia" w:cs="宋体"/>
          <w:kern w:val="0"/>
          <w:sz w:val="23"/>
          <w:szCs w:val="23"/>
        </w:rPr>
        <w:t>“优秀学生团体干部”</w:t>
      </w:r>
      <w:r>
        <w:rPr>
          <w:rFonts w:asciiTheme="majorEastAsia" w:eastAsiaTheme="majorEastAsia" w:hAnsiTheme="majorEastAsia" w:cs="宋体" w:hint="eastAsia"/>
          <w:kern w:val="0"/>
          <w:sz w:val="23"/>
          <w:szCs w:val="23"/>
        </w:rPr>
        <w:t>评选</w:t>
      </w:r>
      <w:r>
        <w:rPr>
          <w:rFonts w:asciiTheme="majorEastAsia" w:eastAsiaTheme="majorEastAsia" w:hAnsiTheme="majorEastAsia" w:cs="宋体"/>
          <w:kern w:val="0"/>
          <w:sz w:val="23"/>
          <w:szCs w:val="23"/>
        </w:rPr>
        <w:t>标准</w:t>
      </w:r>
      <w:r>
        <w:rPr>
          <w:rFonts w:asciiTheme="majorEastAsia" w:eastAsiaTheme="majorEastAsia" w:hAnsiTheme="majorEastAsia" w:cs="宋体" w:hint="eastAsia"/>
          <w:kern w:val="0"/>
          <w:sz w:val="23"/>
          <w:szCs w:val="23"/>
        </w:rPr>
        <w:t>，</w:t>
      </w:r>
      <w:r>
        <w:rPr>
          <w:rFonts w:asciiTheme="majorEastAsia" w:eastAsiaTheme="majorEastAsia" w:hAnsiTheme="majorEastAsia" w:cs="宋体"/>
          <w:kern w:val="0"/>
          <w:sz w:val="23"/>
          <w:szCs w:val="23"/>
        </w:rPr>
        <w:t>对推荐人</w:t>
      </w:r>
      <w:r>
        <w:rPr>
          <w:rFonts w:asciiTheme="majorEastAsia" w:eastAsiaTheme="majorEastAsia" w:hAnsiTheme="majorEastAsia" w:cs="宋体" w:hint="eastAsia"/>
          <w:kern w:val="0"/>
          <w:sz w:val="23"/>
          <w:szCs w:val="23"/>
        </w:rPr>
        <w:t>进行</w:t>
      </w:r>
      <w:r>
        <w:rPr>
          <w:rFonts w:asciiTheme="majorEastAsia" w:eastAsiaTheme="majorEastAsia" w:hAnsiTheme="majorEastAsia" w:cs="宋体"/>
          <w:kern w:val="0"/>
          <w:sz w:val="23"/>
          <w:szCs w:val="23"/>
        </w:rPr>
        <w:t>审核及评比，经由评选小组内部</w:t>
      </w:r>
      <w:r>
        <w:rPr>
          <w:rFonts w:asciiTheme="majorEastAsia" w:eastAsiaTheme="majorEastAsia" w:hAnsiTheme="majorEastAsia" w:cs="宋体" w:hint="eastAsia"/>
          <w:kern w:val="0"/>
          <w:sz w:val="23"/>
          <w:szCs w:val="23"/>
        </w:rPr>
        <w:t>讨论及</w:t>
      </w:r>
      <w:r>
        <w:rPr>
          <w:rFonts w:asciiTheme="majorEastAsia" w:eastAsiaTheme="majorEastAsia" w:hAnsiTheme="majorEastAsia" w:cs="宋体"/>
          <w:kern w:val="0"/>
          <w:sz w:val="23"/>
          <w:szCs w:val="23"/>
        </w:rPr>
        <w:t>投票后确定获评</w:t>
      </w:r>
      <w:r>
        <w:rPr>
          <w:rFonts w:asciiTheme="majorEastAsia" w:eastAsiaTheme="majorEastAsia" w:hAnsiTheme="majorEastAsia" w:cs="宋体" w:hint="eastAsia"/>
          <w:kern w:val="0"/>
          <w:sz w:val="23"/>
          <w:szCs w:val="23"/>
        </w:rPr>
        <w:t>人选</w:t>
      </w:r>
      <w:r>
        <w:rPr>
          <w:rFonts w:asciiTheme="majorEastAsia" w:eastAsiaTheme="majorEastAsia" w:hAnsiTheme="majorEastAsia" w:cs="宋体"/>
          <w:kern w:val="0"/>
          <w:sz w:val="23"/>
          <w:szCs w:val="23"/>
        </w:rPr>
        <w:t>。</w:t>
      </w:r>
      <w:r w:rsidRPr="002E369A">
        <w:rPr>
          <w:rFonts w:asciiTheme="majorEastAsia" w:eastAsiaTheme="majorEastAsia" w:hAnsiTheme="majorEastAsia" w:cs="宋体" w:hint="eastAsia"/>
          <w:kern w:val="0"/>
          <w:sz w:val="23"/>
          <w:szCs w:val="23"/>
        </w:rPr>
        <w:t>经网上公示评优拟定名单后由</w:t>
      </w:r>
      <w:r>
        <w:rPr>
          <w:rFonts w:asciiTheme="majorEastAsia" w:eastAsiaTheme="majorEastAsia" w:hAnsiTheme="majorEastAsia" w:cs="宋体" w:hint="eastAsia"/>
          <w:kern w:val="0"/>
          <w:sz w:val="23"/>
          <w:szCs w:val="23"/>
        </w:rPr>
        <w:t>团委发文予以表彰。</w:t>
      </w:r>
    </w:p>
    <w:p w:rsidR="00963F4F" w:rsidRPr="0027075A" w:rsidRDefault="00E87A6B" w:rsidP="004902D7">
      <w:pPr>
        <w:pStyle w:val="a3"/>
        <w:widowControl/>
        <w:numPr>
          <w:ilvl w:val="0"/>
          <w:numId w:val="6"/>
        </w:numPr>
        <w:wordWrap w:val="0"/>
        <w:spacing w:line="360" w:lineRule="auto"/>
        <w:ind w:firstLineChars="0"/>
        <w:jc w:val="left"/>
        <w:rPr>
          <w:rFonts w:asciiTheme="majorEastAsia" w:eastAsiaTheme="majorEastAsia" w:hAnsiTheme="majorEastAsia" w:cs="宋体"/>
          <w:kern w:val="0"/>
          <w:sz w:val="23"/>
          <w:szCs w:val="23"/>
        </w:rPr>
      </w:pPr>
      <w:r w:rsidRPr="0027075A">
        <w:rPr>
          <w:rFonts w:asciiTheme="majorEastAsia" w:eastAsiaTheme="majorEastAsia" w:hAnsiTheme="majorEastAsia" w:cs="宋体" w:hint="eastAsia"/>
          <w:kern w:val="0"/>
          <w:sz w:val="23"/>
          <w:szCs w:val="23"/>
        </w:rPr>
        <w:t>获评人数</w:t>
      </w:r>
      <w:r w:rsidR="00DD6AEA" w:rsidRPr="0027075A">
        <w:rPr>
          <w:rFonts w:asciiTheme="majorEastAsia" w:eastAsiaTheme="majorEastAsia" w:hAnsiTheme="majorEastAsia" w:cs="宋体" w:hint="eastAsia"/>
          <w:kern w:val="0"/>
          <w:sz w:val="23"/>
          <w:szCs w:val="23"/>
        </w:rPr>
        <w:t>不超过学生团体数量</w:t>
      </w:r>
      <w:r w:rsidR="0066182E" w:rsidRPr="0027075A">
        <w:rPr>
          <w:rFonts w:asciiTheme="majorEastAsia" w:eastAsiaTheme="majorEastAsia" w:hAnsiTheme="majorEastAsia" w:cs="宋体" w:hint="eastAsia"/>
          <w:kern w:val="0"/>
          <w:sz w:val="23"/>
          <w:szCs w:val="23"/>
        </w:rPr>
        <w:t>，</w:t>
      </w:r>
      <w:r w:rsidR="00DD6AEA" w:rsidRPr="0027075A">
        <w:rPr>
          <w:rFonts w:asciiTheme="majorEastAsia" w:eastAsiaTheme="majorEastAsia" w:hAnsiTheme="majorEastAsia" w:cs="宋体" w:hint="eastAsia"/>
          <w:kern w:val="0"/>
          <w:sz w:val="23"/>
          <w:szCs w:val="23"/>
        </w:rPr>
        <w:t>每个学生团体</w:t>
      </w:r>
      <w:r w:rsidR="006F4242">
        <w:rPr>
          <w:rFonts w:asciiTheme="majorEastAsia" w:eastAsiaTheme="majorEastAsia" w:hAnsiTheme="majorEastAsia" w:cs="宋体" w:hint="eastAsia"/>
          <w:kern w:val="0"/>
          <w:sz w:val="23"/>
          <w:szCs w:val="23"/>
        </w:rPr>
        <w:t>获评</w:t>
      </w:r>
      <w:r w:rsidR="00DD6AEA" w:rsidRPr="0027075A">
        <w:rPr>
          <w:rFonts w:asciiTheme="majorEastAsia" w:eastAsiaTheme="majorEastAsia" w:hAnsiTheme="majorEastAsia" w:cs="宋体" w:hint="eastAsia"/>
          <w:kern w:val="0"/>
          <w:sz w:val="23"/>
          <w:szCs w:val="23"/>
        </w:rPr>
        <w:t>优秀学生团体干部</w:t>
      </w:r>
      <w:r w:rsidR="006F4242">
        <w:rPr>
          <w:rFonts w:asciiTheme="majorEastAsia" w:eastAsiaTheme="majorEastAsia" w:hAnsiTheme="majorEastAsia" w:cs="宋体" w:hint="eastAsia"/>
          <w:kern w:val="0"/>
          <w:sz w:val="23"/>
          <w:szCs w:val="23"/>
        </w:rPr>
        <w:t>人数最多</w:t>
      </w:r>
      <w:r w:rsidR="00DD6AEA" w:rsidRPr="0027075A">
        <w:rPr>
          <w:rFonts w:asciiTheme="majorEastAsia" w:eastAsiaTheme="majorEastAsia" w:hAnsiTheme="majorEastAsia" w:cs="宋体" w:hint="eastAsia"/>
          <w:kern w:val="0"/>
          <w:sz w:val="23"/>
          <w:szCs w:val="23"/>
        </w:rPr>
        <w:t>不超过2</w:t>
      </w:r>
      <w:r w:rsidR="0066182E" w:rsidRPr="0027075A">
        <w:rPr>
          <w:rFonts w:asciiTheme="majorEastAsia" w:eastAsiaTheme="majorEastAsia" w:hAnsiTheme="majorEastAsia" w:cs="宋体" w:hint="eastAsia"/>
          <w:kern w:val="0"/>
          <w:sz w:val="23"/>
          <w:szCs w:val="23"/>
        </w:rPr>
        <w:t>名。</w:t>
      </w:r>
    </w:p>
    <w:p w:rsidR="002E369A" w:rsidRPr="002E369A" w:rsidRDefault="002E369A" w:rsidP="002E369A">
      <w:pPr>
        <w:pStyle w:val="a3"/>
        <w:widowControl/>
        <w:wordWrap w:val="0"/>
        <w:spacing w:line="360" w:lineRule="auto"/>
        <w:ind w:left="840" w:firstLineChars="0" w:firstLine="0"/>
        <w:jc w:val="left"/>
        <w:rPr>
          <w:rFonts w:asciiTheme="majorEastAsia" w:eastAsiaTheme="majorEastAsia" w:hAnsiTheme="majorEastAsia" w:cs="宋体"/>
          <w:kern w:val="0"/>
          <w:szCs w:val="21"/>
        </w:rPr>
      </w:pPr>
    </w:p>
    <w:p w:rsidR="00963F4F" w:rsidRPr="002E369A" w:rsidRDefault="00963F4F" w:rsidP="004902D7">
      <w:pPr>
        <w:widowControl/>
        <w:wordWrap w:val="0"/>
        <w:spacing w:line="360" w:lineRule="auto"/>
        <w:jc w:val="left"/>
        <w:rPr>
          <w:rFonts w:asciiTheme="majorEastAsia" w:eastAsiaTheme="majorEastAsia" w:hAnsiTheme="majorEastAsia" w:cs="宋体"/>
          <w:b/>
          <w:kern w:val="0"/>
          <w:sz w:val="24"/>
          <w:szCs w:val="28"/>
        </w:rPr>
      </w:pPr>
      <w:r w:rsidRPr="002E369A">
        <w:rPr>
          <w:rFonts w:asciiTheme="majorEastAsia" w:eastAsiaTheme="majorEastAsia" w:hAnsiTheme="majorEastAsia" w:cs="宋体" w:hint="eastAsia"/>
          <w:b/>
          <w:kern w:val="0"/>
          <w:sz w:val="24"/>
          <w:szCs w:val="28"/>
        </w:rPr>
        <w:t>六、奖励办法</w:t>
      </w:r>
    </w:p>
    <w:p w:rsidR="009E1E01" w:rsidRPr="0066182E" w:rsidRDefault="009E1E01" w:rsidP="00104750">
      <w:pPr>
        <w:pStyle w:val="a3"/>
        <w:widowControl/>
        <w:numPr>
          <w:ilvl w:val="0"/>
          <w:numId w:val="1"/>
        </w:numPr>
        <w:wordWrap w:val="0"/>
        <w:spacing w:line="360" w:lineRule="auto"/>
        <w:ind w:firstLineChars="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 w:val="23"/>
          <w:szCs w:val="23"/>
        </w:rPr>
        <w:t>对于获得优秀学生团体的学生团体，给予每个团体</w:t>
      </w:r>
      <w:r w:rsidR="00FF3D1A">
        <w:rPr>
          <w:rFonts w:asciiTheme="majorEastAsia" w:eastAsiaTheme="majorEastAsia" w:hAnsiTheme="majorEastAsia" w:cs="宋体" w:hint="eastAsia"/>
          <w:kern w:val="0"/>
          <w:sz w:val="23"/>
          <w:szCs w:val="23"/>
        </w:rPr>
        <w:t>5</w:t>
      </w:r>
      <w:r>
        <w:rPr>
          <w:rFonts w:asciiTheme="majorEastAsia" w:eastAsiaTheme="majorEastAsia" w:hAnsiTheme="majorEastAsia" w:cs="宋体" w:hint="eastAsia"/>
          <w:kern w:val="0"/>
          <w:sz w:val="23"/>
          <w:szCs w:val="23"/>
        </w:rPr>
        <w:t>00元</w:t>
      </w:r>
      <w:r w:rsidR="006F4242">
        <w:rPr>
          <w:rFonts w:asciiTheme="majorEastAsia" w:eastAsiaTheme="majorEastAsia" w:hAnsiTheme="majorEastAsia" w:cs="宋体" w:hint="eastAsia"/>
          <w:kern w:val="0"/>
          <w:sz w:val="23"/>
          <w:szCs w:val="23"/>
        </w:rPr>
        <w:t>活动经费</w:t>
      </w:r>
      <w:r>
        <w:rPr>
          <w:rFonts w:asciiTheme="majorEastAsia" w:eastAsiaTheme="majorEastAsia" w:hAnsiTheme="majorEastAsia" w:cs="宋体" w:hint="eastAsia"/>
          <w:kern w:val="0"/>
          <w:sz w:val="23"/>
          <w:szCs w:val="23"/>
        </w:rPr>
        <w:t>奖励</w:t>
      </w:r>
      <w:r w:rsidR="0027075A">
        <w:rPr>
          <w:rFonts w:asciiTheme="majorEastAsia" w:eastAsiaTheme="majorEastAsia" w:hAnsiTheme="majorEastAsia" w:cs="宋体" w:hint="eastAsia"/>
          <w:kern w:val="0"/>
          <w:sz w:val="23"/>
          <w:szCs w:val="23"/>
        </w:rPr>
        <w:t>，并颁发获奖证书</w:t>
      </w:r>
      <w:r>
        <w:rPr>
          <w:rFonts w:asciiTheme="majorEastAsia" w:eastAsiaTheme="majorEastAsia" w:hAnsiTheme="majorEastAsia" w:cs="宋体" w:hint="eastAsia"/>
          <w:kern w:val="0"/>
          <w:sz w:val="23"/>
          <w:szCs w:val="23"/>
        </w:rPr>
        <w:t>。</w:t>
      </w:r>
    </w:p>
    <w:p w:rsidR="0066182E" w:rsidRPr="009E1E01" w:rsidRDefault="0066182E" w:rsidP="0066182E">
      <w:pPr>
        <w:pStyle w:val="a3"/>
        <w:widowControl/>
        <w:numPr>
          <w:ilvl w:val="0"/>
          <w:numId w:val="1"/>
        </w:numPr>
        <w:wordWrap w:val="0"/>
        <w:spacing w:line="360" w:lineRule="auto"/>
        <w:ind w:firstLineChars="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 w:val="23"/>
          <w:szCs w:val="23"/>
        </w:rPr>
        <w:t>对于</w:t>
      </w:r>
      <w:r>
        <w:rPr>
          <w:rFonts w:asciiTheme="majorEastAsia" w:eastAsiaTheme="majorEastAsia" w:hAnsiTheme="majorEastAsia" w:cs="宋体"/>
          <w:kern w:val="0"/>
          <w:sz w:val="23"/>
          <w:szCs w:val="23"/>
        </w:rPr>
        <w:t>获</w:t>
      </w:r>
      <w:r>
        <w:rPr>
          <w:rFonts w:asciiTheme="majorEastAsia" w:eastAsiaTheme="majorEastAsia" w:hAnsiTheme="majorEastAsia" w:cs="宋体" w:hint="eastAsia"/>
          <w:kern w:val="0"/>
          <w:sz w:val="23"/>
          <w:szCs w:val="23"/>
        </w:rPr>
        <w:t>评</w:t>
      </w:r>
      <w:r>
        <w:rPr>
          <w:rFonts w:asciiTheme="majorEastAsia" w:eastAsiaTheme="majorEastAsia" w:hAnsiTheme="majorEastAsia" w:cs="宋体"/>
          <w:kern w:val="0"/>
          <w:sz w:val="23"/>
          <w:szCs w:val="23"/>
        </w:rPr>
        <w:t>的优秀学生团体干部</w:t>
      </w:r>
      <w:r>
        <w:rPr>
          <w:rFonts w:asciiTheme="majorEastAsia" w:eastAsiaTheme="majorEastAsia" w:hAnsiTheme="majorEastAsia" w:cs="宋体" w:hint="eastAsia"/>
          <w:kern w:val="0"/>
          <w:sz w:val="23"/>
          <w:szCs w:val="23"/>
        </w:rPr>
        <w:t>，</w:t>
      </w:r>
      <w:r w:rsidR="006F4242">
        <w:rPr>
          <w:rFonts w:asciiTheme="majorEastAsia" w:eastAsiaTheme="majorEastAsia" w:hAnsiTheme="majorEastAsia" w:cs="宋体" w:hint="eastAsia"/>
          <w:kern w:val="0"/>
          <w:sz w:val="23"/>
          <w:szCs w:val="23"/>
        </w:rPr>
        <w:t>给予</w:t>
      </w:r>
      <w:r w:rsidRPr="002E369A">
        <w:rPr>
          <w:rFonts w:asciiTheme="majorEastAsia" w:eastAsiaTheme="majorEastAsia" w:hAnsiTheme="majorEastAsia" w:cs="宋体" w:hint="eastAsia"/>
          <w:kern w:val="0"/>
          <w:sz w:val="23"/>
          <w:szCs w:val="23"/>
        </w:rPr>
        <w:t>表彰</w:t>
      </w:r>
      <w:r w:rsidR="006F4242">
        <w:rPr>
          <w:rFonts w:asciiTheme="majorEastAsia" w:eastAsiaTheme="majorEastAsia" w:hAnsiTheme="majorEastAsia" w:cs="宋体" w:hint="eastAsia"/>
          <w:kern w:val="0"/>
          <w:sz w:val="23"/>
          <w:szCs w:val="23"/>
        </w:rPr>
        <w:t>，</w:t>
      </w:r>
      <w:r w:rsidR="0027075A">
        <w:rPr>
          <w:rFonts w:asciiTheme="majorEastAsia" w:eastAsiaTheme="majorEastAsia" w:hAnsiTheme="majorEastAsia" w:cs="宋体" w:hint="eastAsia"/>
          <w:kern w:val="0"/>
          <w:sz w:val="23"/>
          <w:szCs w:val="23"/>
        </w:rPr>
        <w:t>并</w:t>
      </w:r>
      <w:r w:rsidRPr="002E369A">
        <w:rPr>
          <w:rFonts w:asciiTheme="majorEastAsia" w:eastAsiaTheme="majorEastAsia" w:hAnsiTheme="majorEastAsia" w:cs="宋体" w:hint="eastAsia"/>
          <w:kern w:val="0"/>
          <w:sz w:val="23"/>
          <w:szCs w:val="23"/>
        </w:rPr>
        <w:t>颁发获奖证书。</w:t>
      </w:r>
    </w:p>
    <w:p w:rsidR="0066182E" w:rsidRDefault="0066182E" w:rsidP="0066182E">
      <w:pPr>
        <w:widowControl/>
        <w:wordWrap w:val="0"/>
        <w:spacing w:line="360" w:lineRule="auto"/>
        <w:ind w:left="420"/>
        <w:jc w:val="left"/>
        <w:rPr>
          <w:rFonts w:asciiTheme="majorEastAsia" w:eastAsiaTheme="majorEastAsia" w:hAnsiTheme="majorEastAsia" w:cs="宋体"/>
          <w:kern w:val="0"/>
          <w:szCs w:val="21"/>
        </w:rPr>
      </w:pPr>
    </w:p>
    <w:p w:rsidR="0027075A" w:rsidRDefault="0027075A" w:rsidP="0066182E">
      <w:pPr>
        <w:widowControl/>
        <w:wordWrap w:val="0"/>
        <w:spacing w:line="360" w:lineRule="auto"/>
        <w:ind w:left="420"/>
        <w:jc w:val="left"/>
        <w:rPr>
          <w:rFonts w:asciiTheme="majorEastAsia" w:eastAsiaTheme="majorEastAsia" w:hAnsiTheme="majorEastAsia" w:cs="宋体"/>
          <w:kern w:val="0"/>
          <w:szCs w:val="21"/>
        </w:rPr>
      </w:pPr>
    </w:p>
    <w:p w:rsidR="0027075A" w:rsidRPr="0027075A" w:rsidRDefault="0027075A" w:rsidP="0027075A">
      <w:pPr>
        <w:widowControl/>
        <w:wordWrap w:val="0"/>
        <w:spacing w:line="360" w:lineRule="auto"/>
        <w:ind w:left="420"/>
        <w:jc w:val="right"/>
        <w:rPr>
          <w:rFonts w:asciiTheme="majorEastAsia" w:eastAsiaTheme="majorEastAsia" w:hAnsiTheme="majorEastAsia" w:cs="宋体"/>
          <w:kern w:val="0"/>
          <w:szCs w:val="21"/>
        </w:rPr>
      </w:pPr>
    </w:p>
    <w:sectPr w:rsidR="0027075A" w:rsidRPr="0027075A" w:rsidSect="009D66C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EDC" w:rsidRDefault="009B0EDC" w:rsidP="00960AAF">
      <w:r>
        <w:separator/>
      </w:r>
    </w:p>
  </w:endnote>
  <w:endnote w:type="continuationSeparator" w:id="1">
    <w:p w:rsidR="009B0EDC" w:rsidRDefault="009B0EDC" w:rsidP="00960AA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EDC" w:rsidRDefault="009B0EDC" w:rsidP="00960AAF">
      <w:r>
        <w:separator/>
      </w:r>
    </w:p>
  </w:footnote>
  <w:footnote w:type="continuationSeparator" w:id="1">
    <w:p w:rsidR="009B0EDC" w:rsidRDefault="009B0EDC" w:rsidP="00960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50" w:rsidRDefault="00104750" w:rsidP="006D005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0B1"/>
    <w:multiLevelType w:val="hybridMultilevel"/>
    <w:tmpl w:val="0C06A38C"/>
    <w:lvl w:ilvl="0" w:tplc="A000CC3E">
      <w:start w:val="1"/>
      <w:numFmt w:val="decimal"/>
      <w:lvlText w:val="%1、"/>
      <w:lvlJc w:val="left"/>
      <w:pPr>
        <w:ind w:left="840" w:hanging="420"/>
      </w:pPr>
      <w:rPr>
        <w:rFonts w:ascii="仿宋_GB2312" w:eastAsia="仿宋_GB2312" w:cs="Times New Roman" w:hint="eastAsia"/>
        <w:sz w:val="23"/>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54361AF"/>
    <w:multiLevelType w:val="hybridMultilevel"/>
    <w:tmpl w:val="50E4B40A"/>
    <w:lvl w:ilvl="0" w:tplc="7632F0DC">
      <w:start w:val="1"/>
      <w:numFmt w:val="decimal"/>
      <w:lvlText w:val="%1、"/>
      <w:lvlJc w:val="left"/>
      <w:pPr>
        <w:ind w:left="840" w:hanging="420"/>
      </w:pPr>
      <w:rPr>
        <w:rFonts w:ascii="仿宋_GB2312" w:eastAsia="仿宋_GB2312" w:cs="Times New Roman" w:hint="eastAsia"/>
        <w:sz w:val="23"/>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2AEF3D72"/>
    <w:multiLevelType w:val="hybridMultilevel"/>
    <w:tmpl w:val="0C06A38C"/>
    <w:lvl w:ilvl="0" w:tplc="A000CC3E">
      <w:start w:val="1"/>
      <w:numFmt w:val="decimal"/>
      <w:lvlText w:val="%1、"/>
      <w:lvlJc w:val="left"/>
      <w:pPr>
        <w:ind w:left="840" w:hanging="420"/>
      </w:pPr>
      <w:rPr>
        <w:rFonts w:ascii="仿宋_GB2312" w:eastAsia="仿宋_GB2312" w:cs="Times New Roman" w:hint="eastAsia"/>
        <w:sz w:val="23"/>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312342B5"/>
    <w:multiLevelType w:val="hybridMultilevel"/>
    <w:tmpl w:val="0C06A38C"/>
    <w:lvl w:ilvl="0" w:tplc="A000CC3E">
      <w:start w:val="1"/>
      <w:numFmt w:val="decimal"/>
      <w:lvlText w:val="%1、"/>
      <w:lvlJc w:val="left"/>
      <w:pPr>
        <w:ind w:left="840" w:hanging="420"/>
      </w:pPr>
      <w:rPr>
        <w:rFonts w:ascii="仿宋_GB2312" w:eastAsia="仿宋_GB2312" w:cs="Times New Roman" w:hint="eastAsia"/>
        <w:sz w:val="23"/>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4E29491B"/>
    <w:multiLevelType w:val="hybridMultilevel"/>
    <w:tmpl w:val="1D244358"/>
    <w:lvl w:ilvl="0" w:tplc="ED6E2D3A">
      <w:start w:val="1"/>
      <w:numFmt w:val="decimal"/>
      <w:lvlText w:val="%1、"/>
      <w:lvlJc w:val="left"/>
      <w:pPr>
        <w:ind w:left="840" w:hanging="420"/>
      </w:pPr>
      <w:rPr>
        <w:rFonts w:ascii="仿宋_GB2312" w:eastAsia="仿宋_GB2312" w:cs="Times New Roman" w:hint="eastAsia"/>
        <w:sz w:val="23"/>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619552FE"/>
    <w:multiLevelType w:val="hybridMultilevel"/>
    <w:tmpl w:val="418618F2"/>
    <w:lvl w:ilvl="0" w:tplc="3C84E212">
      <w:start w:val="1"/>
      <w:numFmt w:val="decimal"/>
      <w:lvlText w:val="%1、"/>
      <w:lvlJc w:val="left"/>
      <w:pPr>
        <w:ind w:left="846" w:hanging="420"/>
      </w:pPr>
      <w:rPr>
        <w:rFonts w:cs="Times New Roman" w:hint="eastAsia"/>
        <w:sz w:val="23"/>
        <w:szCs w:val="23"/>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2D7"/>
    <w:rsid w:val="00104750"/>
    <w:rsid w:val="001064A8"/>
    <w:rsid w:val="00172D6E"/>
    <w:rsid w:val="00185D11"/>
    <w:rsid w:val="001B2845"/>
    <w:rsid w:val="002308D4"/>
    <w:rsid w:val="00260A69"/>
    <w:rsid w:val="0027075A"/>
    <w:rsid w:val="00290CE1"/>
    <w:rsid w:val="002E369A"/>
    <w:rsid w:val="00363B45"/>
    <w:rsid w:val="003651C9"/>
    <w:rsid w:val="003C5765"/>
    <w:rsid w:val="003D519F"/>
    <w:rsid w:val="003E5BB5"/>
    <w:rsid w:val="00415DC9"/>
    <w:rsid w:val="00450810"/>
    <w:rsid w:val="00461C9F"/>
    <w:rsid w:val="004776E6"/>
    <w:rsid w:val="004902D7"/>
    <w:rsid w:val="004B13FC"/>
    <w:rsid w:val="005A0856"/>
    <w:rsid w:val="00602C0F"/>
    <w:rsid w:val="0066182E"/>
    <w:rsid w:val="006A5DF8"/>
    <w:rsid w:val="006D005E"/>
    <w:rsid w:val="006F4242"/>
    <w:rsid w:val="00730B2D"/>
    <w:rsid w:val="00767C3A"/>
    <w:rsid w:val="007A1315"/>
    <w:rsid w:val="00851BAE"/>
    <w:rsid w:val="008811E1"/>
    <w:rsid w:val="008C312E"/>
    <w:rsid w:val="00953F54"/>
    <w:rsid w:val="00960AAF"/>
    <w:rsid w:val="00963F4F"/>
    <w:rsid w:val="009A3CEC"/>
    <w:rsid w:val="009B0EDC"/>
    <w:rsid w:val="009D66C2"/>
    <w:rsid w:val="009E1E01"/>
    <w:rsid w:val="00A946DD"/>
    <w:rsid w:val="00B40C74"/>
    <w:rsid w:val="00BA47BE"/>
    <w:rsid w:val="00C045C7"/>
    <w:rsid w:val="00C24632"/>
    <w:rsid w:val="00C33878"/>
    <w:rsid w:val="00C641AA"/>
    <w:rsid w:val="00D23353"/>
    <w:rsid w:val="00D27B9F"/>
    <w:rsid w:val="00D6510E"/>
    <w:rsid w:val="00DC6770"/>
    <w:rsid w:val="00DD6AEA"/>
    <w:rsid w:val="00DE115A"/>
    <w:rsid w:val="00DE4A86"/>
    <w:rsid w:val="00E4145B"/>
    <w:rsid w:val="00E47607"/>
    <w:rsid w:val="00E62DD8"/>
    <w:rsid w:val="00E718B5"/>
    <w:rsid w:val="00E87A6B"/>
    <w:rsid w:val="00EA4945"/>
    <w:rsid w:val="00EC63C1"/>
    <w:rsid w:val="00F11E8C"/>
    <w:rsid w:val="00F6551F"/>
    <w:rsid w:val="00FD67FC"/>
    <w:rsid w:val="00FF3D1A"/>
    <w:rsid w:val="00FF7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02D7"/>
    <w:pPr>
      <w:ind w:firstLineChars="200" w:firstLine="420"/>
    </w:pPr>
  </w:style>
  <w:style w:type="character" w:styleId="a4">
    <w:name w:val="annotation reference"/>
    <w:basedOn w:val="a0"/>
    <w:uiPriority w:val="99"/>
    <w:semiHidden/>
    <w:rsid w:val="00415DC9"/>
    <w:rPr>
      <w:rFonts w:cs="Times New Roman"/>
      <w:sz w:val="21"/>
      <w:szCs w:val="21"/>
    </w:rPr>
  </w:style>
  <w:style w:type="paragraph" w:styleId="a5">
    <w:name w:val="annotation text"/>
    <w:basedOn w:val="a"/>
    <w:link w:val="Char"/>
    <w:uiPriority w:val="99"/>
    <w:semiHidden/>
    <w:rsid w:val="00415DC9"/>
    <w:pPr>
      <w:jc w:val="left"/>
    </w:pPr>
  </w:style>
  <w:style w:type="character" w:customStyle="1" w:styleId="Char">
    <w:name w:val="批注文字 Char"/>
    <w:basedOn w:val="a0"/>
    <w:link w:val="a5"/>
    <w:uiPriority w:val="99"/>
    <w:semiHidden/>
    <w:locked/>
    <w:rsid w:val="00415DC9"/>
    <w:rPr>
      <w:rFonts w:cs="Times New Roman"/>
    </w:rPr>
  </w:style>
  <w:style w:type="paragraph" w:styleId="a6">
    <w:name w:val="annotation subject"/>
    <w:basedOn w:val="a5"/>
    <w:next w:val="a5"/>
    <w:link w:val="Char0"/>
    <w:uiPriority w:val="99"/>
    <w:semiHidden/>
    <w:rsid w:val="00415DC9"/>
    <w:rPr>
      <w:b/>
      <w:bCs/>
    </w:rPr>
  </w:style>
  <w:style w:type="character" w:customStyle="1" w:styleId="Char0">
    <w:name w:val="批注主题 Char"/>
    <w:basedOn w:val="Char"/>
    <w:link w:val="a6"/>
    <w:uiPriority w:val="99"/>
    <w:semiHidden/>
    <w:locked/>
    <w:rsid w:val="00415DC9"/>
    <w:rPr>
      <w:rFonts w:cs="Times New Roman"/>
      <w:b/>
      <w:bCs/>
    </w:rPr>
  </w:style>
  <w:style w:type="paragraph" w:styleId="a7">
    <w:name w:val="Balloon Text"/>
    <w:basedOn w:val="a"/>
    <w:link w:val="Char1"/>
    <w:uiPriority w:val="99"/>
    <w:semiHidden/>
    <w:rsid w:val="00415DC9"/>
    <w:rPr>
      <w:sz w:val="18"/>
      <w:szCs w:val="18"/>
    </w:rPr>
  </w:style>
  <w:style w:type="character" w:customStyle="1" w:styleId="Char1">
    <w:name w:val="批注框文本 Char"/>
    <w:basedOn w:val="a0"/>
    <w:link w:val="a7"/>
    <w:uiPriority w:val="99"/>
    <w:semiHidden/>
    <w:locked/>
    <w:rsid w:val="00415DC9"/>
    <w:rPr>
      <w:rFonts w:cs="Times New Roman"/>
      <w:sz w:val="18"/>
      <w:szCs w:val="18"/>
    </w:rPr>
  </w:style>
  <w:style w:type="paragraph" w:styleId="a8">
    <w:name w:val="header"/>
    <w:basedOn w:val="a"/>
    <w:link w:val="Char2"/>
    <w:uiPriority w:val="99"/>
    <w:rsid w:val="00960A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960AAF"/>
    <w:rPr>
      <w:rFonts w:cs="Times New Roman"/>
      <w:sz w:val="18"/>
      <w:szCs w:val="18"/>
    </w:rPr>
  </w:style>
  <w:style w:type="paragraph" w:styleId="a9">
    <w:name w:val="footer"/>
    <w:basedOn w:val="a"/>
    <w:link w:val="Char3"/>
    <w:uiPriority w:val="99"/>
    <w:rsid w:val="00960AAF"/>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960AAF"/>
    <w:rPr>
      <w:rFonts w:cs="Times New Roman"/>
      <w:sz w:val="18"/>
      <w:szCs w:val="18"/>
    </w:rPr>
  </w:style>
  <w:style w:type="table" w:styleId="aa">
    <w:name w:val="Table Grid"/>
    <w:basedOn w:val="a1"/>
    <w:locked/>
    <w:rsid w:val="005A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6412-79E1-4CF7-BB71-759EA54D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微软用户</cp:lastModifiedBy>
  <cp:revision>16</cp:revision>
  <dcterms:created xsi:type="dcterms:W3CDTF">2014-03-10T10:14:00Z</dcterms:created>
  <dcterms:modified xsi:type="dcterms:W3CDTF">2017-03-27T07:10:00Z</dcterms:modified>
</cp:coreProperties>
</file>