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CD" w:rsidRPr="00AB7734" w:rsidRDefault="004E7BCD" w:rsidP="004E7BCD">
      <w:pPr>
        <w:widowControl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AB7734">
        <w:rPr>
          <w:rFonts w:ascii="宋体" w:eastAsia="宋体" w:hAnsi="宋体" w:cs="宋体"/>
          <w:kern w:val="0"/>
          <w:sz w:val="20"/>
          <w:szCs w:val="20"/>
        </w:rPr>
        <w:t>检测结果说明如下： 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1、检测主要指标：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总重合字数（重合字数）：检测系统使用绝对字数即总重合字数作为检测结果的核心指标。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总重合比例（文字复制比）：论文中总的重合字数在总的论文字数中所占的比例。在段落中，则为该段落中重合字数在该段落论文字数总所占的比例，称作文字复制比。【请注意：去除引用是去除了检测文献的引用文献所计算的文字复制比。去除本人是去除了本人发表文献所计算的文字复制比。】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2、检测结果分类：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无问题：不存在与比对库重复的内容。 </w:t>
      </w:r>
      <w:r w:rsidRPr="0000325E">
        <w:rPr>
          <w:rFonts w:ascii="宋体" w:eastAsia="宋体" w:hAnsi="宋体" w:cs="宋体"/>
          <w:kern w:val="0"/>
          <w:sz w:val="20"/>
          <w:szCs w:val="20"/>
        </w:rPr>
        <w:t>表示出现学术不端行为的可能性较低。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轻度：重合字数大于1千字少于5千字或文字复制比在0%到40%之间。 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中度：重合字数大于5千字少于1万字或文字复制比在40%到50%之间。</w:t>
      </w:r>
      <w:r w:rsidRPr="0000325E">
        <w:rPr>
          <w:rFonts w:ascii="宋体" w:eastAsia="宋体" w:hAnsi="宋体" w:cs="宋体"/>
          <w:kern w:val="0"/>
          <w:sz w:val="20"/>
          <w:szCs w:val="20"/>
        </w:rPr>
        <w:t>表示出现学术不端行为的可能性较高。</w:t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  <w:t>重度：重合字数大于1万字或文字复制比大于等于50%。 </w:t>
      </w:r>
      <w:r w:rsidRPr="0000325E">
        <w:rPr>
          <w:rFonts w:ascii="宋体" w:eastAsia="宋体" w:hAnsi="宋体" w:cs="宋体"/>
          <w:kern w:val="0"/>
          <w:sz w:val="20"/>
          <w:szCs w:val="20"/>
        </w:rPr>
        <w:t>表示出现学术不端行为的可能性高。</w:t>
      </w:r>
      <w:r w:rsidRPr="0000325E">
        <w:rPr>
          <w:rFonts w:ascii="宋体" w:eastAsia="宋体" w:hAnsi="宋体" w:cs="宋体"/>
          <w:kern w:val="0"/>
          <w:sz w:val="20"/>
          <w:szCs w:val="20"/>
        </w:rPr>
        <w:br/>
      </w:r>
      <w:r w:rsidRPr="00AB7734">
        <w:rPr>
          <w:rFonts w:ascii="宋体" w:eastAsia="宋体" w:hAnsi="宋体" w:cs="宋体"/>
          <w:kern w:val="0"/>
          <w:sz w:val="20"/>
          <w:szCs w:val="20"/>
        </w:rPr>
        <w:br/>
      </w:r>
    </w:p>
    <w:p w:rsidR="007F1FA3" w:rsidRDefault="007F1FA3"/>
    <w:sectPr w:rsidR="007F1FA3" w:rsidSect="007F1F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7BCD"/>
    <w:rsid w:val="0000325E"/>
    <w:rsid w:val="00225AE5"/>
    <w:rsid w:val="004E7BCD"/>
    <w:rsid w:val="00612472"/>
    <w:rsid w:val="007F1FA3"/>
    <w:rsid w:val="00EF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C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邓颖敏</dc:creator>
  <cp:lastModifiedBy>邓颖敏</cp:lastModifiedBy>
  <cp:revision>2</cp:revision>
  <dcterms:created xsi:type="dcterms:W3CDTF">2017-04-05T00:55:00Z</dcterms:created>
  <dcterms:modified xsi:type="dcterms:W3CDTF">2017-04-05T01:36:00Z</dcterms:modified>
</cp:coreProperties>
</file>