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:rsidR="00E506A8" w:rsidRPr="00972EC5" w14:paraId="67257E6A" w14:textId="33D236FF">
      <w:pPr>
        <w:adjustRightInd w:val="0"/>
        <w:snapToGrid w:val="0"/>
        <w:spacing w:line="560" w:lineRule="exact"/>
        <w:jc w:val="left"/>
        <w:rPr>
          <w:rFonts w:ascii="Times New Roman" w:eastAsia="仿宋_GB2312" w:hAnsi="Times New Roman" w:cs="Times New Roman"/>
          <w:sz w:val="32"/>
          <w:szCs w:val="21"/>
        </w:rPr>
      </w:pPr>
      <w:r w:rsidRPr="00972EC5">
        <w:rPr>
          <w:rFonts w:ascii="Times New Roman" w:eastAsia="仿宋_GB2312" w:hAnsi="Times New Roman" w:cs="Times New Roman" w:hint="eastAsia"/>
          <w:sz w:val="32"/>
          <w:szCs w:val="21"/>
        </w:rPr>
        <w:t>附件</w:t>
      </w:r>
      <w:r w:rsidRPr="00972EC5" w:rsidR="003F09BF">
        <w:rPr>
          <w:rFonts w:ascii="Times New Roman" w:eastAsia="仿宋_GB2312" w:hAnsi="Times New Roman" w:cs="Times New Roman" w:hint="eastAsia"/>
          <w:sz w:val="32"/>
          <w:szCs w:val="21"/>
        </w:rPr>
        <w:t>5</w:t>
      </w:r>
    </w:p>
    <w:p w:rsidR="00E506A8" w:rsidRPr="00972EC5" w:rsidP="003F09BF" w14:paraId="334E944E" w14:textId="77777777">
      <w:pPr>
        <w:adjustRightInd w:val="0"/>
        <w:snapToGrid w:val="0"/>
        <w:spacing w:before="312" w:beforeLines="100" w:after="312" w:afterLines="100" w:line="560" w:lineRule="exact"/>
        <w:jc w:val="center"/>
        <w:rPr>
          <w:rFonts w:ascii="Times New Roman" w:eastAsia="方正小标宋简体" w:hAnsi="Times New Roman"/>
          <w:sz w:val="40"/>
          <w:szCs w:val="44"/>
        </w:rPr>
      </w:pPr>
      <w:r w:rsidRPr="00972EC5">
        <w:rPr>
          <w:rFonts w:ascii="Times New Roman" w:eastAsia="方正小标宋简体" w:hAnsi="Times New Roman" w:hint="eastAsia"/>
          <w:sz w:val="40"/>
          <w:szCs w:val="44"/>
        </w:rPr>
        <w:t>2026</w:t>
      </w:r>
      <w:r w:rsidRPr="00972EC5">
        <w:rPr>
          <w:rFonts w:ascii="Times New Roman" w:eastAsia="方正小标宋简体" w:hAnsi="Times New Roman" w:hint="eastAsia"/>
          <w:sz w:val="40"/>
          <w:szCs w:val="44"/>
        </w:rPr>
        <w:t>年国际暑期项目申报建设要点</w:t>
      </w:r>
    </w:p>
    <w:p w:rsidR="00BC4FF8" w:rsidRPr="00972EC5" w:rsidP="00BC4FF8" w14:paraId="58D26D94" w14:textId="39506AE1">
      <w:pPr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972EC5">
        <w:rPr>
          <w:rFonts w:ascii="Times New Roman" w:eastAsia="仿宋_GB2312" w:hAnsi="Times New Roman" w:cs="Times New Roman" w:hint="eastAsia"/>
          <w:sz w:val="32"/>
          <w:szCs w:val="32"/>
        </w:rPr>
        <w:t>为吸引全球高水平优秀学生来校交流，展现我校国际化办学质量，</w:t>
      </w:r>
      <w:r w:rsidRPr="00972EC5" w:rsidR="00B67EF2">
        <w:rPr>
          <w:rFonts w:ascii="Times New Roman" w:eastAsia="仿宋_GB2312" w:hAnsi="Times New Roman" w:cs="Times New Roman" w:hint="eastAsia"/>
          <w:sz w:val="32"/>
          <w:szCs w:val="32"/>
        </w:rPr>
        <w:t>学校将统筹推进以</w:t>
      </w:r>
      <w:r w:rsidRPr="00972EC5" w:rsidR="00A46A94">
        <w:rPr>
          <w:rFonts w:ascii="Times New Roman" w:eastAsia="仿宋_GB2312" w:hAnsi="Times New Roman" w:cs="Times New Roman" w:hint="eastAsia"/>
          <w:sz w:val="32"/>
          <w:szCs w:val="32"/>
        </w:rPr>
        <w:t>“</w:t>
      </w:r>
      <w:r w:rsidRPr="00972EC5" w:rsidR="00B67EF2">
        <w:rPr>
          <w:rFonts w:ascii="Times New Roman" w:eastAsia="仿宋_GB2312" w:hAnsi="Times New Roman" w:cs="Times New Roman" w:hint="eastAsia"/>
          <w:sz w:val="32"/>
          <w:szCs w:val="32"/>
        </w:rPr>
        <w:t>智汇湾区，融通世界</w:t>
      </w:r>
      <w:r w:rsidRPr="00972EC5" w:rsidR="00A46A94"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 w:rsidRPr="00972EC5" w:rsidR="00B67EF2">
        <w:rPr>
          <w:rFonts w:ascii="Times New Roman" w:eastAsia="仿宋_GB2312" w:hAnsi="Times New Roman" w:cs="Times New Roman" w:hint="eastAsia"/>
          <w:sz w:val="32"/>
          <w:szCs w:val="32"/>
        </w:rPr>
        <w:t>为主题的</w:t>
      </w:r>
      <w:r w:rsidRPr="00972EC5" w:rsidR="00B67EF2">
        <w:rPr>
          <w:rFonts w:ascii="Times New Roman" w:eastAsia="仿宋_GB2312" w:hAnsi="Times New Roman" w:cs="Times New Roman" w:hint="eastAsia"/>
          <w:sz w:val="32"/>
          <w:szCs w:val="32"/>
        </w:rPr>
        <w:t>2026</w:t>
      </w:r>
      <w:r w:rsidRPr="00972EC5" w:rsidR="00B67EF2">
        <w:rPr>
          <w:rFonts w:ascii="Times New Roman" w:eastAsia="仿宋_GB2312" w:hAnsi="Times New Roman" w:cs="Times New Roman" w:hint="eastAsia"/>
          <w:sz w:val="32"/>
          <w:szCs w:val="32"/>
        </w:rPr>
        <w:t>年国际暑期相关项目建设</w:t>
      </w:r>
      <w:r w:rsidRPr="00972EC5" w:rsidR="002317F7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972EC5" w:rsidR="00B67EF2">
        <w:rPr>
          <w:rFonts w:ascii="Times New Roman" w:eastAsia="仿宋_GB2312" w:hAnsi="Times New Roman" w:cs="Times New Roman" w:hint="eastAsia"/>
          <w:sz w:val="32"/>
          <w:szCs w:val="32"/>
        </w:rPr>
        <w:t>围绕科技前沿、健康中国、文明互鉴、绿色未来、智慧社会五大领域开展系列活动</w:t>
      </w:r>
      <w:r w:rsidRPr="00972EC5" w:rsidR="002317F7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E506A8" w:rsidRPr="00972EC5" w:rsidP="00BC4FF8" w14:paraId="50404CD1" w14:textId="53B860CF">
      <w:pPr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972EC5">
        <w:rPr>
          <w:rFonts w:ascii="Times New Roman" w:eastAsia="仿宋_GB2312" w:hAnsi="Times New Roman" w:cs="Times New Roman" w:hint="eastAsia"/>
          <w:sz w:val="32"/>
          <w:szCs w:val="32"/>
        </w:rPr>
        <w:t>项目实行以培养单位为主体的管理机制</w:t>
      </w:r>
      <w:r w:rsidRPr="00972EC5" w:rsidR="002317F7">
        <w:rPr>
          <w:rFonts w:ascii="Times New Roman" w:eastAsia="仿宋_GB2312" w:hAnsi="Times New Roman" w:cs="Times New Roman" w:hint="eastAsia"/>
          <w:sz w:val="32"/>
          <w:szCs w:val="32"/>
        </w:rPr>
        <w:t>，鼓励各院系依托学科优势，开展形式多样、内容丰富的国际化交流活动</w:t>
      </w:r>
      <w:r w:rsidRPr="00972EC5">
        <w:rPr>
          <w:rFonts w:ascii="Times New Roman" w:eastAsia="仿宋_GB2312" w:hAnsi="Times New Roman" w:cs="Times New Roman" w:hint="eastAsia"/>
          <w:sz w:val="32"/>
          <w:szCs w:val="32"/>
        </w:rPr>
        <w:t>。国际暑期项目原则上应在</w:t>
      </w:r>
      <w:r w:rsidRPr="00972EC5">
        <w:rPr>
          <w:rFonts w:ascii="Times New Roman" w:eastAsia="仿宋_GB2312" w:hAnsi="Times New Roman" w:cs="Times New Roman" w:hint="eastAsia"/>
          <w:sz w:val="32"/>
          <w:szCs w:val="32"/>
        </w:rPr>
        <w:t>2026</w:t>
      </w:r>
      <w:r w:rsidRPr="00972EC5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Pr="00972EC5">
        <w:rPr>
          <w:rFonts w:ascii="Times New Roman" w:eastAsia="仿宋_GB2312" w:hAnsi="Times New Roman" w:cs="Times New Roman" w:hint="eastAsia"/>
          <w:sz w:val="32"/>
          <w:szCs w:val="32"/>
        </w:rPr>
        <w:t>9</w:t>
      </w:r>
      <w:r w:rsidRPr="00972EC5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Pr="00972EC5">
        <w:rPr>
          <w:rFonts w:ascii="Times New Roman" w:eastAsia="仿宋_GB2312" w:hAnsi="Times New Roman" w:cs="Times New Roman" w:hint="eastAsia"/>
          <w:sz w:val="32"/>
          <w:szCs w:val="32"/>
        </w:rPr>
        <w:t>15</w:t>
      </w:r>
      <w:r w:rsidRPr="00972EC5">
        <w:rPr>
          <w:rFonts w:ascii="Times New Roman" w:eastAsia="仿宋_GB2312" w:hAnsi="Times New Roman" w:cs="Times New Roman" w:hint="eastAsia"/>
          <w:sz w:val="32"/>
          <w:szCs w:val="32"/>
        </w:rPr>
        <w:t>日前举办完成，并在</w:t>
      </w:r>
      <w:r w:rsidRPr="00972EC5">
        <w:rPr>
          <w:rFonts w:ascii="Times New Roman" w:eastAsia="仿宋_GB2312" w:hAnsi="Times New Roman" w:cs="Times New Roman" w:hint="eastAsia"/>
          <w:sz w:val="32"/>
          <w:szCs w:val="32"/>
        </w:rPr>
        <w:t>2026</w:t>
      </w:r>
      <w:r w:rsidRPr="00972EC5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="00501646"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Pr="00972EC5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Pr="00972EC5">
        <w:rPr>
          <w:rFonts w:ascii="Times New Roman" w:eastAsia="仿宋_GB2312" w:hAnsi="Times New Roman" w:cs="Times New Roman" w:hint="eastAsia"/>
          <w:sz w:val="32"/>
          <w:szCs w:val="32"/>
        </w:rPr>
        <w:t>30</w:t>
      </w:r>
      <w:r w:rsidRPr="00972EC5">
        <w:rPr>
          <w:rFonts w:ascii="Times New Roman" w:eastAsia="仿宋_GB2312" w:hAnsi="Times New Roman" w:cs="Times New Roman" w:hint="eastAsia"/>
          <w:sz w:val="32"/>
          <w:szCs w:val="32"/>
        </w:rPr>
        <w:t>日前完成经费报销。</w:t>
      </w:r>
      <w:r w:rsidRPr="00972EC5">
        <w:rPr>
          <w:rFonts w:ascii="Times New Roman" w:eastAsia="仿宋_GB2312" w:hAnsi="Times New Roman" w:cs="Times New Roman" w:hint="eastAsia"/>
          <w:sz w:val="32"/>
          <w:szCs w:val="32"/>
        </w:rPr>
        <w:t>2026</w:t>
      </w:r>
      <w:r w:rsidRPr="00972EC5">
        <w:rPr>
          <w:rFonts w:ascii="Times New Roman" w:eastAsia="仿宋_GB2312" w:hAnsi="Times New Roman" w:cs="Times New Roman" w:hint="eastAsia"/>
          <w:sz w:val="32"/>
          <w:szCs w:val="32"/>
        </w:rPr>
        <w:t>年国际暑期项目申报建设要求和资助额度如下：</w:t>
      </w:r>
    </w:p>
    <w:p w:rsidR="003F09BF" w:rsidRPr="00972EC5" w:rsidP="003F09BF" w14:paraId="17750800" w14:textId="788A3A20">
      <w:pPr>
        <w:spacing w:before="156" w:beforeLines="50" w:after="156" w:afterLines="50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972EC5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一、项目总体要求</w:t>
      </w:r>
    </w:p>
    <w:p w:rsidR="003F09BF" w:rsidRPr="00972EC5" w:rsidP="003F09BF" w14:paraId="41BCB43F" w14:textId="7F5BA535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972EC5">
        <w:rPr>
          <w:rFonts w:ascii="Times New Roman" w:eastAsia="仿宋_GB2312" w:hAnsi="Times New Roman" w:cs="Times New Roman" w:hint="eastAsia"/>
          <w:sz w:val="32"/>
          <w:szCs w:val="32"/>
        </w:rPr>
        <w:t>招生对象为全球各大高校及科研院所相关专业的在校</w:t>
      </w:r>
      <w:r w:rsidRPr="00972EC5" w:rsidR="00276F2A">
        <w:rPr>
          <w:rFonts w:ascii="Times New Roman" w:eastAsia="仿宋_GB2312" w:hAnsi="Times New Roman" w:cs="Times New Roman" w:hint="eastAsia"/>
          <w:sz w:val="32"/>
          <w:szCs w:val="32"/>
        </w:rPr>
        <w:t>学生</w:t>
      </w:r>
      <w:r w:rsidRPr="00972EC5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972EC5" w:rsidR="00872517">
        <w:rPr>
          <w:rFonts w:ascii="Times New Roman" w:eastAsia="仿宋_GB2312" w:hAnsi="Times New Roman" w:cs="Times New Roman" w:hint="eastAsia"/>
          <w:sz w:val="32"/>
          <w:szCs w:val="32"/>
        </w:rPr>
        <w:t>各举办单位可结合学科特色，合理安排专家学者授课、企业参访、中国文化体验等活动。项目聚焦国际交流与文化传播，在增进学生对中国文化的理解与认同、充分展现我校开放包容的办学格局与国际化综合实力的同时，进一步吸引全球高水平院校优秀学生入读我校，提升生源质量与丰富度，持续增强我校在海外学子中的吸引力与国际声誉。</w:t>
      </w:r>
    </w:p>
    <w:p w:rsidR="003F09BF" w:rsidRPr="00972EC5" w:rsidP="003F09BF" w14:paraId="0F866D5E" w14:textId="61BEF272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972EC5">
        <w:rPr>
          <w:rFonts w:ascii="Times New Roman" w:eastAsia="仿宋_GB2312" w:hAnsi="Times New Roman" w:cs="Times New Roman" w:hint="eastAsia"/>
          <w:sz w:val="32"/>
          <w:szCs w:val="32"/>
        </w:rPr>
        <w:t>国际合作与交流处将以实际参与项目的外籍学生数量为主要依据，综合考量项目内容及实施质量，为项目提供一定经费资助。</w:t>
      </w:r>
    </w:p>
    <w:p w:rsidR="003F09BF" w:rsidRPr="00972EC5" w:rsidP="003F09BF" w14:paraId="4EA786DF" w14:textId="779ACBF7">
      <w:pPr>
        <w:spacing w:before="156" w:beforeLines="50" w:after="156" w:afterLines="50" w:line="560" w:lineRule="exact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972EC5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二、资助标准</w:t>
      </w:r>
    </w:p>
    <w:p w:rsidR="003F09BF" w:rsidRPr="003F09BF" w:rsidP="003F09BF" w14:paraId="6639E6F2" w14:textId="77777777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本次国际暑期班专项资助遵循按需分配、重点倾斜、质量优先原则，以项目规模、建设质量、实施成本、预期成效为核心依据，综合核定单个项目资助额度，设置重点支持与基础支持两类资助标准，具体如下：</w:t>
      </w:r>
    </w:p>
    <w:p w:rsidR="003F09BF" w:rsidRPr="003F09BF" w:rsidP="003F09BF" w14:paraId="565DC30E" w14:textId="77777777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3F09BF">
        <w:rPr>
          <w:rFonts w:ascii="Times New Roman" w:eastAsia="仿宋_GB2312" w:hAnsi="Times New Roman" w:cs="Times New Roman"/>
          <w:b/>
          <w:bCs/>
          <w:sz w:val="32"/>
          <w:szCs w:val="32"/>
        </w:rPr>
        <w:t xml:space="preserve">1. </w:t>
      </w:r>
      <w:r w:rsidRPr="003F09BF">
        <w:rPr>
          <w:rFonts w:ascii="Times New Roman" w:eastAsia="仿宋_GB2312" w:hAnsi="Times New Roman" w:cs="Times New Roman"/>
          <w:b/>
          <w:bCs/>
          <w:sz w:val="32"/>
          <w:szCs w:val="32"/>
        </w:rPr>
        <w:t>重点支持类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：</w:t>
      </w:r>
    </w:p>
    <w:p w:rsidR="003F09BF" w:rsidRPr="003F09BF" w:rsidP="003F09BF" w14:paraId="6610D490" w14:textId="77777777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3F09BF">
        <w:rPr>
          <w:rFonts w:ascii="Times New Roman" w:eastAsia="仿宋_GB2312" w:hAnsi="Times New Roman" w:cs="Times New Roman"/>
          <w:sz w:val="32"/>
          <w:szCs w:val="32"/>
        </w:rPr>
        <w:t>同时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符合下列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条件的项目，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给予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重点支持，资助额度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按项目综合情况核定，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可上浮至最高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8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万元。</w:t>
      </w:r>
    </w:p>
    <w:p w:rsidR="003F09BF" w:rsidRPr="003F09BF" w:rsidP="003F09BF" w14:paraId="2EB78868" w14:textId="77777777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）学生主要来自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QS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前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300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高校或全球顶尖科研机构；</w:t>
      </w:r>
    </w:p>
    <w:p w:rsidR="003F09BF" w:rsidRPr="003F09BF" w:rsidP="003F09BF" w14:paraId="51F8CD6E" w14:textId="77777777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）项目实际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招生规模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不少于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30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人；</w:t>
      </w:r>
    </w:p>
    <w:p w:rsidR="003F09BF" w:rsidRPr="003F09BF" w:rsidP="003F09BF" w14:paraId="50EDD205" w14:textId="77777777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3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）课程体系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覆盖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3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个及以上专业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领域；</w:t>
      </w:r>
    </w:p>
    <w:p w:rsidR="003F09BF" w:rsidRPr="003F09BF" w:rsidP="003F09BF" w14:paraId="4E9EFA95" w14:textId="77777777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外籍学生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占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比不低于项目总招生人数的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40%</w:t>
      </w:r>
      <w:bookmarkStart w:id="0" w:name="OLE_LINK1"/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（不含已在华长期就读生）</w:t>
      </w:r>
      <w:bookmarkEnd w:id="0"/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；</w:t>
      </w:r>
    </w:p>
    <w:p w:rsidR="003F09BF" w:rsidRPr="003F09BF" w:rsidP="003F09BF" w14:paraId="44000E21" w14:textId="1799BB49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="00F41E4D">
        <w:rPr>
          <w:rFonts w:ascii="Times New Roman" w:eastAsia="仿宋_GB2312" w:hAnsi="Times New Roman" w:cs="Times New Roman" w:hint="eastAsia"/>
          <w:sz w:val="32"/>
          <w:szCs w:val="32"/>
        </w:rPr>
        <w:t>项目时间约</w:t>
      </w:r>
      <w:r w:rsidR="00F41E4D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F41E4D">
        <w:rPr>
          <w:rFonts w:ascii="Times New Roman" w:eastAsia="仿宋_GB2312" w:hAnsi="Times New Roman" w:cs="Times New Roman" w:hint="eastAsia"/>
          <w:sz w:val="32"/>
          <w:szCs w:val="32"/>
        </w:rPr>
        <w:t>周，教学安排紧凑，活动类型丰富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3F09BF" w:rsidRPr="003F09BF" w:rsidP="003F09BF" w14:paraId="512AE653" w14:textId="77777777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3F09BF">
        <w:rPr>
          <w:rFonts w:ascii="Times New Roman" w:eastAsia="仿宋_GB2312" w:hAnsi="Times New Roman" w:cs="Times New Roman"/>
          <w:b/>
          <w:bCs/>
          <w:sz w:val="32"/>
          <w:szCs w:val="32"/>
        </w:rPr>
        <w:t xml:space="preserve">2. </w:t>
      </w:r>
      <w:r w:rsidRPr="003F09BF">
        <w:rPr>
          <w:rFonts w:ascii="Times New Roman" w:eastAsia="仿宋_GB2312" w:hAnsi="Times New Roman" w:cs="Times New Roman"/>
          <w:b/>
          <w:bCs/>
          <w:sz w:val="32"/>
          <w:szCs w:val="32"/>
        </w:rPr>
        <w:t>基础支持类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：</w:t>
      </w:r>
    </w:p>
    <w:p w:rsidR="003F09BF" w:rsidRPr="003F09BF" w:rsidP="003F09BF" w14:paraId="75D2CBED" w14:textId="77777777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3F09BF">
        <w:rPr>
          <w:rFonts w:ascii="Times New Roman" w:eastAsia="仿宋_GB2312" w:hAnsi="Times New Roman" w:cs="Times New Roman"/>
          <w:sz w:val="32"/>
          <w:szCs w:val="32"/>
        </w:rPr>
        <w:t>同时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符合下列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条件的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特色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项目，给予保底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基础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资助，额度统一为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3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万元，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专项用于保障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项目核心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运行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成本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：</w:t>
      </w:r>
    </w:p>
    <w:p w:rsidR="003F09BF" w:rsidRPr="003F09BF" w:rsidP="003F09BF" w14:paraId="32E631C5" w14:textId="77777777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1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）项目实际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招生规模为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20-30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人；</w:t>
      </w:r>
    </w:p>
    <w:p w:rsidR="003F09BF" w:rsidRPr="003F09BF" w:rsidP="003F09BF" w14:paraId="441010FB" w14:textId="77777777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外籍学生比例不低于项目总招生人数的</w:t>
      </w:r>
      <w:r w:rsidRPr="003F09BF">
        <w:rPr>
          <w:rFonts w:ascii="Times New Roman" w:eastAsia="仿宋_GB2312" w:hAnsi="Times New Roman" w:cs="Times New Roman"/>
          <w:sz w:val="32"/>
          <w:szCs w:val="32"/>
        </w:rPr>
        <w:t>50%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（不含已在华长期就读生）；</w:t>
      </w:r>
    </w:p>
    <w:p w:rsidR="003F09BF" w:rsidRPr="003F09BF" w:rsidP="003F09BF" w14:paraId="376852CA" w14:textId="4ED718C4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="00F41E4D">
        <w:rPr>
          <w:rFonts w:ascii="Times New Roman" w:eastAsia="仿宋_GB2312" w:hAnsi="Times New Roman" w:cs="Times New Roman" w:hint="eastAsia"/>
          <w:sz w:val="32"/>
          <w:szCs w:val="32"/>
        </w:rPr>
        <w:t>项目时间</w:t>
      </w:r>
      <w:r w:rsidR="000C313A">
        <w:rPr>
          <w:rFonts w:ascii="Times New Roman" w:eastAsia="仿宋_GB2312" w:hAnsi="Times New Roman" w:cs="Times New Roman" w:hint="eastAsia"/>
          <w:sz w:val="32"/>
          <w:szCs w:val="32"/>
        </w:rPr>
        <w:t>不少于</w:t>
      </w:r>
      <w:r w:rsidR="00F41E4D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F41E4D">
        <w:rPr>
          <w:rFonts w:ascii="Times New Roman" w:eastAsia="仿宋_GB2312" w:hAnsi="Times New Roman" w:cs="Times New Roman" w:hint="eastAsia"/>
          <w:sz w:val="32"/>
          <w:szCs w:val="32"/>
        </w:rPr>
        <w:t>周。</w:t>
      </w:r>
    </w:p>
    <w:p w:rsidR="003F09BF" w:rsidRPr="00972EC5" w:rsidP="003F09BF" w14:paraId="7046F4D9" w14:textId="26EC9839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注：资助额度以项目结项时实际报到人数、</w:t>
      </w:r>
      <w:r w:rsidR="00F41E4D">
        <w:rPr>
          <w:rFonts w:ascii="Times New Roman" w:eastAsia="仿宋_GB2312" w:hAnsi="Times New Roman" w:cs="Times New Roman" w:hint="eastAsia"/>
          <w:sz w:val="32"/>
          <w:szCs w:val="32"/>
        </w:rPr>
        <w:t>项目时长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等指标统一核算。实行先立项、后拨付、验收结清，未达标项</w:t>
      </w:r>
      <w:r w:rsidRPr="003F09BF">
        <w:rPr>
          <w:rFonts w:ascii="Times New Roman" w:eastAsia="仿宋_GB2312" w:hAnsi="Times New Roman" w:cs="Times New Roman" w:hint="eastAsia"/>
          <w:sz w:val="32"/>
          <w:szCs w:val="32"/>
        </w:rPr>
        <w:t>目可核减或收回资助。</w:t>
      </w:r>
    </w:p>
    <w:p w:rsidR="00E506A8" w:rsidRPr="00972EC5" w:rsidP="00BC4FF8" w14:paraId="352C59E7" w14:textId="1BC29A17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972EC5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请注意：因国际暑期项目和全国大学生暑期夏令营、研究生学术论坛、研究生暑期学校等受众不同，不能合并举办。</w:t>
      </w:r>
    </w:p>
    <w:sectPr>
      <w:foot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097135242"/>
      <w:docPartObj>
        <w:docPartGallery w:val="Page Numbers (Bottom of Page)"/>
        <w:docPartUnique/>
      </w:docPartObj>
    </w:sdtPr>
    <w:sdtContent>
      <w:p w:rsidR="00972EC5" w:rsidP="00972EC5" w14:paraId="0F634FB6" w14:textId="573A667C">
        <w:pPr>
          <w:pStyle w:val="Footer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85A"/>
    <w:rsid w:val="00035C5D"/>
    <w:rsid w:val="000C313A"/>
    <w:rsid w:val="00143AB5"/>
    <w:rsid w:val="00207C7C"/>
    <w:rsid w:val="00221F6C"/>
    <w:rsid w:val="002317F7"/>
    <w:rsid w:val="002757CE"/>
    <w:rsid w:val="00276F2A"/>
    <w:rsid w:val="0028262B"/>
    <w:rsid w:val="002F342B"/>
    <w:rsid w:val="00376789"/>
    <w:rsid w:val="003E17F9"/>
    <w:rsid w:val="003F09BF"/>
    <w:rsid w:val="00457788"/>
    <w:rsid w:val="00490BE3"/>
    <w:rsid w:val="004D2D64"/>
    <w:rsid w:val="004E5F18"/>
    <w:rsid w:val="00501646"/>
    <w:rsid w:val="006303E8"/>
    <w:rsid w:val="006C5D50"/>
    <w:rsid w:val="006F685A"/>
    <w:rsid w:val="00753A0F"/>
    <w:rsid w:val="00796CB6"/>
    <w:rsid w:val="00872517"/>
    <w:rsid w:val="00910939"/>
    <w:rsid w:val="00952532"/>
    <w:rsid w:val="00954083"/>
    <w:rsid w:val="00957AE2"/>
    <w:rsid w:val="00972EC5"/>
    <w:rsid w:val="00A46A94"/>
    <w:rsid w:val="00B2300C"/>
    <w:rsid w:val="00B67EF2"/>
    <w:rsid w:val="00B950A7"/>
    <w:rsid w:val="00BC4907"/>
    <w:rsid w:val="00BC4FF8"/>
    <w:rsid w:val="00C3308B"/>
    <w:rsid w:val="00C9232D"/>
    <w:rsid w:val="00CE472B"/>
    <w:rsid w:val="00CE7B40"/>
    <w:rsid w:val="00D34554"/>
    <w:rsid w:val="00E506A8"/>
    <w:rsid w:val="00F41E4D"/>
    <w:rsid w:val="00F44519"/>
    <w:rsid w:val="0F6431EC"/>
    <w:rsid w:val="3653733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37EDF93"/>
  <w15:docId w15:val="{041DC1E3-8210-48C8-99EA-3B6115997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uiPriority w:val="99"/>
    <w:semiHidden/>
    <w:unhideWhenUsed/>
    <w:pPr>
      <w:jc w:val="left"/>
    </w:p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paragraph" w:styleId="Revision">
    <w:name w:val="Revision"/>
    <w:hidden/>
    <w:uiPriority w:val="99"/>
    <w:unhideWhenUsed/>
    <w:rsid w:val="00872517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502</Words>
  <Characters>519</Characters>
  <Application>Microsoft Office Word</Application>
  <DocSecurity>0</DocSecurity>
  <Lines>25</Lines>
  <Paragraphs>23</Paragraphs>
  <ScaleCrop>false</ScaleCrop>
  <Company>中山大学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Yuanhui Yang</dc:creator>
  <cp:lastModifiedBy>Yuanhui Yang</cp:lastModifiedBy>
  <cp:revision>15</cp:revision>
  <cp:lastPrinted>2026-03-18T01:24:00Z</cp:lastPrinted>
  <dcterms:created xsi:type="dcterms:W3CDTF">2026-03-16T01:24:00Z</dcterms:created>
  <dcterms:modified xsi:type="dcterms:W3CDTF">2026-03-18T03:03:00Z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3153E007CAB94F259B1EBBC41F670D4E_13</vt:lpwstr>
  </property>
  <property fmtid="{D5CDD505-2E9C-101B-9397-08002B2CF9AE}" pid="3" name="KSOProductBuildVer">
    <vt:lpwstr>2052-12.1.0.24034</vt:lpwstr>
  </property>
  <property fmtid="{D5CDD505-2E9C-101B-9397-08002B2CF9AE}" pid="4" name="KSOTemplateDocerSaveRecord">
    <vt:lpwstr>eyJoZGlkIjoiZjBlMDAxMDk2OTgxNzE1MDZiY2NjOGMzNDUxNDcyMjkiLCJ1c2VySWQiOiIxNjQ5ODAxMzYyIn0=</vt:lpwstr>
  </property>
</Properties>
</file>