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51FE85">
      <w:pPr>
        <w:rPr>
          <w:rFonts w:eastAsia="黑体" w:cs="Times New Roman"/>
          <w:highlight w:val="none"/>
        </w:rPr>
      </w:pPr>
      <w:bookmarkStart w:id="5" w:name="_GoBack"/>
      <w:bookmarkEnd w:id="5"/>
      <w:r>
        <w:rPr>
          <w:rFonts w:eastAsia="黑体" w:cs="Times New Roman"/>
          <w:highlight w:val="non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21D9ED1A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hint="eastAsia"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研究生院</w:t>
                            </w:r>
                          </w:p>
                          <w:p w14:paraId="4069CFD1">
                            <w:pPr>
                              <w:jc w:val="center"/>
                              <w:rPr>
                                <w:snapToGrid w:val="0"/>
                                <w:spacing w:val="130"/>
                                <w:kern w:val="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79.4pt;margin-top:73.7pt;height:57.85pt;width:436.55pt;mso-position-horizontal-relative:page;mso-position-vertical-relative:page;z-index:251659264;v-text-anchor:middle;mso-width-relative:page;mso-height-relative:page;" filled="f" stroked="f" coordsize="21600,21600" o:gfxdata="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">
                <v:fill on="f" focussize="0,0"/>
                <v:stroke on="f" miterlimit="8" joinstyle="miter"/>
                <v:imagedata o:title=""/>
                <o:lock v:ext="edit" aspectratio="f"/>
                <v:textbox inset="0mm,0mm,0mm,0mm">
                  <w:txbxContent>
                    <w:p w14:paraId="21D9ED1A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</w:pPr>
                      <w:r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中山大学</w:t>
                      </w:r>
                      <w:r>
                        <w:rPr>
                          <w:rFonts w:hint="eastAsia"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研究生院</w:t>
                      </w:r>
                    </w:p>
                    <w:p w14:paraId="4069CFD1">
                      <w:pPr>
                        <w:jc w:val="center"/>
                        <w:rPr>
                          <w:snapToGrid w:val="0"/>
                          <w:spacing w:val="130"/>
                          <w:kern w:val="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79E1007">
      <w:pPr>
        <w:rPr>
          <w:rFonts w:eastAsia="黑体" w:cs="Times New Roman"/>
          <w:highlight w:val="none"/>
        </w:rPr>
      </w:pPr>
    </w:p>
    <w:p w14:paraId="35D9C2F9">
      <w:pPr>
        <w:jc w:val="right"/>
        <w:rPr>
          <w:rFonts w:eastAsia="仿宋" w:cs="Times New Roman"/>
          <w:highlight w:val="none"/>
        </w:rPr>
      </w:pPr>
      <w:r>
        <w:rPr>
          <w:rFonts w:hint="eastAsia" w:cs="Times New Roman"/>
          <w:highlight w:val="none"/>
        </w:rPr>
        <w:t>研院</w:t>
      </w:r>
      <w:r>
        <w:rPr>
          <w:rFonts w:cs="Times New Roman"/>
          <w:highlight w:val="none"/>
        </w:rPr>
        <w:t>〔202</w:t>
      </w:r>
      <w:r>
        <w:rPr>
          <w:rFonts w:hint="eastAsia" w:cs="Times New Roman"/>
          <w:highlight w:val="none"/>
        </w:rPr>
        <w:t>5</w:t>
      </w:r>
      <w:r>
        <w:rPr>
          <w:rFonts w:cs="Times New Roman"/>
          <w:highlight w:val="none"/>
        </w:rPr>
        <w:t>〕</w:t>
      </w:r>
      <w:r>
        <w:rPr>
          <w:rFonts w:hint="eastAsia" w:cs="Times New Roman"/>
          <w:highlight w:val="none"/>
        </w:rPr>
        <w:t>1</w:t>
      </w:r>
      <w:r>
        <w:rPr>
          <w:rFonts w:cs="Times New Roman"/>
          <w:highlight w:val="none"/>
        </w:rPr>
        <w:t>69号</w:t>
      </w:r>
    </w:p>
    <w:p w14:paraId="7E19898B">
      <w:pPr>
        <w:rPr>
          <w:rFonts w:eastAsia="黑体" w:cs="Times New Roman"/>
          <w:highlight w:val="none"/>
        </w:rPr>
      </w:pPr>
    </w:p>
    <w:p w14:paraId="34BE9774">
      <w:pPr>
        <w:rPr>
          <w:rFonts w:eastAsia="黑体" w:cs="Times New Roman"/>
          <w:highlight w:val="none"/>
        </w:rPr>
      </w:pPr>
      <w:r>
        <w:rPr>
          <w:rFonts w:eastAsia="黑体" w:cs="Times New Roman"/>
          <w:highlight w:val="non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785.3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Nw+2HXAAAADgEAAA8AAAAA&#10;AAAAAQAgAAAAIgAAAGRycy9kb3ducmV2LnhtbFBLAQIUABQAAAAIAIdO4kBDXtZj3AEAAKEDAAAO&#10;AAAAAAAAAAEAIAAAACY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黑体" w:cs="Times New Roman"/>
          <w:highlight w:val="non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6.7pt;margin-top:147.4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ZSMo91gAAAAwBAAAPAAAAAAAA&#10;AAEAIAAAACIAAABkcnMvZG93bnJldi54bWxQSwECFAAUAAAACACHTuJAireaSdsBAAChAwAADgAA&#10;AAAAAAABACAAAAAlAQAAZHJzL2Uyb0RvYy54bWxQSwUGAAAAAAYABgBZAQAAcgUAAAAA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</w:p>
    <w:p w14:paraId="0EC4FDA8">
      <w:pPr>
        <w:jc w:val="center"/>
        <w:rPr>
          <w:rFonts w:eastAsia="方正小标宋简体" w:cs="Times New Roman"/>
          <w:sz w:val="44"/>
          <w:highlight w:val="none"/>
        </w:rPr>
      </w:pPr>
      <w:r>
        <w:rPr>
          <w:rFonts w:hint="eastAsia" w:eastAsia="方正小标宋简体" w:cs="Times New Roman"/>
          <w:sz w:val="44"/>
          <w:highlight w:val="none"/>
        </w:rPr>
        <w:t>研究生院</w:t>
      </w:r>
      <w:r>
        <w:rPr>
          <w:rFonts w:eastAsia="方正小标宋简体" w:cs="Times New Roman"/>
          <w:sz w:val="44"/>
          <w:highlight w:val="none"/>
        </w:rPr>
        <w:t>关于</w:t>
      </w:r>
      <w:r>
        <w:rPr>
          <w:rFonts w:hint="eastAsia" w:eastAsia="方正小标宋简体" w:cs="Times New Roman"/>
          <w:sz w:val="44"/>
          <w:highlight w:val="none"/>
        </w:rPr>
        <w:t>开展</w:t>
      </w:r>
      <w:r>
        <w:rPr>
          <w:rFonts w:eastAsia="方正小标宋简体" w:cs="Times New Roman"/>
          <w:sz w:val="44"/>
          <w:highlight w:val="none"/>
        </w:rPr>
        <w:t>202</w:t>
      </w:r>
      <w:r>
        <w:rPr>
          <w:rFonts w:hint="eastAsia" w:eastAsia="方正小标宋简体" w:cs="Times New Roman"/>
          <w:sz w:val="44"/>
          <w:highlight w:val="none"/>
        </w:rPr>
        <w:t>6年中山大学研究生出国留学资助项目的通知</w:t>
      </w:r>
    </w:p>
    <w:p w14:paraId="3643D892">
      <w:pPr>
        <w:rPr>
          <w:rFonts w:cs="Times New Roman"/>
          <w:highlight w:val="none"/>
        </w:rPr>
      </w:pPr>
    </w:p>
    <w:p w14:paraId="63D817E7">
      <w:pPr>
        <w:jc w:val="both"/>
        <w:rPr>
          <w:szCs w:val="32"/>
          <w:highlight w:val="none"/>
        </w:rPr>
      </w:pPr>
      <w:bookmarkStart w:id="0" w:name="OLE_LINK7"/>
      <w:bookmarkStart w:id="1" w:name="OLE_LINK8"/>
      <w:r>
        <w:rPr>
          <w:szCs w:val="32"/>
          <w:highlight w:val="none"/>
        </w:rPr>
        <w:t>各研究生培养单位</w:t>
      </w:r>
      <w:bookmarkEnd w:id="0"/>
      <w:bookmarkEnd w:id="1"/>
      <w:r>
        <w:rPr>
          <w:szCs w:val="32"/>
          <w:highlight w:val="none"/>
        </w:rPr>
        <w:t>：</w:t>
      </w:r>
    </w:p>
    <w:p w14:paraId="7419E1F7">
      <w:pPr>
        <w:ind w:firstLine="624" w:firstLineChars="200"/>
        <w:jc w:val="both"/>
        <w:rPr>
          <w:highlight w:val="none"/>
        </w:rPr>
      </w:pPr>
      <w:r>
        <w:rPr>
          <w:rFonts w:hint="eastAsia"/>
          <w:szCs w:val="32"/>
          <w:highlight w:val="none"/>
        </w:rPr>
        <w:t>中山大学支付资助金的研究生出国留学项目包括“广东省教育厅优秀青年科研人才国际培养项目”与“中山大学研究生国外访学与合作研究项目”，根据《</w:t>
      </w:r>
      <w:r>
        <w:rPr>
          <w:rFonts w:hint="eastAsia"/>
          <w:highlight w:val="none"/>
        </w:rPr>
        <w:t>中山大学研究生因公出国（境）管理办法</w:t>
      </w:r>
      <w:r>
        <w:rPr>
          <w:rFonts w:hint="eastAsia"/>
          <w:szCs w:val="32"/>
          <w:highlight w:val="none"/>
        </w:rPr>
        <w:t>》（中大研院</w:t>
      </w:r>
      <w:r>
        <w:rPr>
          <w:rFonts w:cs="Times New Roman"/>
          <w:highlight w:val="none"/>
        </w:rPr>
        <w:t>〔2023〕</w:t>
      </w:r>
      <w:r>
        <w:rPr>
          <w:rFonts w:hint="eastAsia" w:cs="Times New Roman"/>
          <w:highlight w:val="none"/>
        </w:rPr>
        <w:t>6</w:t>
      </w:r>
      <w:r>
        <w:rPr>
          <w:rFonts w:cs="Times New Roman"/>
          <w:highlight w:val="none"/>
        </w:rPr>
        <w:t>1</w:t>
      </w:r>
      <w:r>
        <w:rPr>
          <w:rFonts w:hint="eastAsia" w:cs="Times New Roman"/>
          <w:highlight w:val="none"/>
        </w:rPr>
        <w:t>号</w:t>
      </w:r>
      <w:r>
        <w:rPr>
          <w:rFonts w:hint="eastAsia"/>
          <w:szCs w:val="32"/>
          <w:highlight w:val="none"/>
        </w:rPr>
        <w:t>）要求， 2026年项目现接受研究生申请，研究生院</w:t>
      </w:r>
      <w:r>
        <w:rPr>
          <w:rFonts w:hint="eastAsia"/>
          <w:color w:val="000000"/>
          <w:kern w:val="0"/>
          <w:szCs w:val="32"/>
          <w:highlight w:val="none"/>
        </w:rPr>
        <w:t>将组织专家对学院推荐的申请人进行面试评审，确定资助名单。</w:t>
      </w:r>
    </w:p>
    <w:p w14:paraId="1FFEB3E6">
      <w:pPr>
        <w:ind w:left="624" w:leftChars="200" w:firstLine="156" w:firstLineChars="50"/>
        <w:jc w:val="both"/>
        <w:rPr>
          <w:szCs w:val="32"/>
          <w:highlight w:val="none"/>
        </w:rPr>
      </w:pPr>
      <w:r>
        <w:rPr>
          <w:rFonts w:eastAsia="黑体"/>
          <w:szCs w:val="32"/>
          <w:highlight w:val="none"/>
        </w:rPr>
        <w:t>一、资助</w:t>
      </w:r>
      <w:r>
        <w:rPr>
          <w:rFonts w:hint="eastAsia" w:eastAsia="黑体"/>
          <w:szCs w:val="32"/>
          <w:highlight w:val="none"/>
        </w:rPr>
        <w:t>类型</w:t>
      </w:r>
    </w:p>
    <w:p w14:paraId="09483914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中山大学研究生出国留学资助项目资助我校</w:t>
      </w:r>
      <w:r>
        <w:rPr>
          <w:szCs w:val="32"/>
          <w:highlight w:val="none"/>
        </w:rPr>
        <w:t>学习成绩优秀、研究能力突出的非在职全日制博士研究生（含已获得硕博连读资格的研究生）到国外</w:t>
      </w:r>
      <w:r>
        <w:rPr>
          <w:rFonts w:hint="eastAsia"/>
          <w:szCs w:val="32"/>
          <w:highlight w:val="none"/>
        </w:rPr>
        <w:t>一流</w:t>
      </w:r>
      <w:r>
        <w:rPr>
          <w:szCs w:val="32"/>
          <w:highlight w:val="none"/>
        </w:rPr>
        <w:t>高校或科研机构</w:t>
      </w:r>
      <w:r>
        <w:rPr>
          <w:rFonts w:hint="eastAsia"/>
          <w:szCs w:val="32"/>
          <w:highlight w:val="none"/>
        </w:rPr>
        <w:t>参加培养必须的进修、</w:t>
      </w:r>
      <w:r>
        <w:rPr>
          <w:szCs w:val="32"/>
          <w:highlight w:val="none"/>
        </w:rPr>
        <w:t>访</w:t>
      </w:r>
      <w:r>
        <w:rPr>
          <w:rFonts w:hint="eastAsia"/>
          <w:szCs w:val="32"/>
          <w:highlight w:val="none"/>
        </w:rPr>
        <w:t>问学习与</w:t>
      </w:r>
      <w:r>
        <w:rPr>
          <w:szCs w:val="32"/>
          <w:highlight w:val="none"/>
        </w:rPr>
        <w:t>合作研究</w:t>
      </w:r>
      <w:r>
        <w:rPr>
          <w:rFonts w:hint="eastAsia"/>
          <w:szCs w:val="32"/>
          <w:highlight w:val="none"/>
        </w:rPr>
        <w:t>。其中进修或访问学习时间</w:t>
      </w:r>
      <w:r>
        <w:rPr>
          <w:szCs w:val="32"/>
          <w:highlight w:val="none"/>
        </w:rPr>
        <w:t>为3～6个月（不含6个月）</w:t>
      </w:r>
      <w:r>
        <w:rPr>
          <w:rFonts w:hint="eastAsia"/>
          <w:szCs w:val="32"/>
          <w:highlight w:val="none"/>
        </w:rPr>
        <w:t>，</w:t>
      </w:r>
      <w:r>
        <w:rPr>
          <w:szCs w:val="32"/>
          <w:highlight w:val="none"/>
        </w:rPr>
        <w:t>合作研究</w:t>
      </w:r>
      <w:r>
        <w:rPr>
          <w:rFonts w:hint="eastAsia"/>
          <w:szCs w:val="32"/>
          <w:highlight w:val="none"/>
        </w:rPr>
        <w:t>时间为</w:t>
      </w:r>
      <w:r>
        <w:rPr>
          <w:szCs w:val="32"/>
          <w:highlight w:val="none"/>
        </w:rPr>
        <w:t>6～12个月</w:t>
      </w:r>
      <w:r>
        <w:rPr>
          <w:rFonts w:hint="eastAsia"/>
          <w:szCs w:val="32"/>
          <w:highlight w:val="none"/>
        </w:rPr>
        <w:t>（</w:t>
      </w:r>
      <w:r>
        <w:rPr>
          <w:szCs w:val="32"/>
          <w:highlight w:val="none"/>
        </w:rPr>
        <w:t>出访时间一般</w:t>
      </w:r>
      <w:r>
        <w:rPr>
          <w:rFonts w:hint="eastAsia"/>
          <w:szCs w:val="32"/>
          <w:highlight w:val="none"/>
        </w:rPr>
        <w:t>为</w:t>
      </w:r>
      <w:r>
        <w:rPr>
          <w:szCs w:val="32"/>
          <w:highlight w:val="none"/>
        </w:rPr>
        <w:t>整数月数</w:t>
      </w:r>
      <w:r>
        <w:rPr>
          <w:rFonts w:hint="eastAsia"/>
          <w:szCs w:val="32"/>
          <w:highlight w:val="none"/>
        </w:rPr>
        <w:t>）</w:t>
      </w:r>
      <w:r>
        <w:rPr>
          <w:szCs w:val="32"/>
          <w:highlight w:val="none"/>
        </w:rPr>
        <w:t xml:space="preserve">。 </w:t>
      </w:r>
    </w:p>
    <w:p w14:paraId="32C2626C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b/>
          <w:bCs/>
          <w:szCs w:val="32"/>
          <w:highlight w:val="none"/>
        </w:rPr>
        <w:t>广东省教育厅优秀青年科研人才国际培养项目</w:t>
      </w:r>
      <w:r>
        <w:rPr>
          <w:rFonts w:hint="eastAsia"/>
          <w:szCs w:val="32"/>
          <w:highlight w:val="none"/>
        </w:rPr>
        <w:t>，倾斜支持理工医科博士研究生，优先支持新一代信息技术、智能绿色制造、新能源、新材料、生物医药、海洋产业等我省急需学科领域的人员出国研修。</w:t>
      </w:r>
    </w:p>
    <w:p w14:paraId="66469EE0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b/>
          <w:bCs/>
          <w:szCs w:val="32"/>
          <w:highlight w:val="none"/>
        </w:rPr>
        <w:t>中山大学研究生国外访学与合作研究项目</w:t>
      </w:r>
      <w:r>
        <w:rPr>
          <w:rFonts w:hint="eastAsia"/>
          <w:szCs w:val="32"/>
          <w:highlight w:val="none"/>
        </w:rPr>
        <w:t>，倾斜支持基础学科以及理工医科博士研究生、国际产学研专项博士研究生。</w:t>
      </w:r>
    </w:p>
    <w:p w14:paraId="3E49E8D1">
      <w:pPr>
        <w:pStyle w:val="18"/>
        <w:numPr>
          <w:ilvl w:val="0"/>
          <w:numId w:val="1"/>
        </w:numPr>
        <w:snapToGrid w:val="0"/>
        <w:spacing w:line="540" w:lineRule="atLeast"/>
        <w:ind w:firstLineChars="0"/>
        <w:rPr>
          <w:rFonts w:hint="eastAsia" w:ascii="黑体" w:hAnsi="黑体" w:eastAsia="黑体" w:cs="黑体"/>
          <w:sz w:val="32"/>
          <w:szCs w:val="32"/>
          <w:highlight w:val="none"/>
        </w:rPr>
      </w:pPr>
      <w:r>
        <w:rPr>
          <w:rFonts w:ascii="Times New Roman" w:hAnsi="Times New Roman" w:eastAsia="黑体"/>
          <w:sz w:val="32"/>
          <w:szCs w:val="32"/>
          <w:highlight w:val="none"/>
        </w:rPr>
        <w:t>资助额度</w:t>
      </w:r>
    </w:p>
    <w:p w14:paraId="347573EA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b/>
          <w:bCs/>
          <w:szCs w:val="32"/>
          <w:highlight w:val="none"/>
        </w:rPr>
        <w:t>广东省教育厅优秀青年科研人才国际培养项目</w:t>
      </w:r>
      <w:r>
        <w:rPr>
          <w:rFonts w:hint="eastAsia"/>
          <w:szCs w:val="32"/>
          <w:highlight w:val="none"/>
        </w:rPr>
        <w:t>的资助</w:t>
      </w:r>
      <w:r>
        <w:rPr>
          <w:szCs w:val="32"/>
          <w:highlight w:val="none"/>
        </w:rPr>
        <w:t>额度参照财政部、教育部规定的美国二类地区</w:t>
      </w:r>
      <w:r>
        <w:rPr>
          <w:rFonts w:hint="eastAsia"/>
          <w:szCs w:val="32"/>
          <w:highlight w:val="none"/>
        </w:rPr>
        <w:t>资助</w:t>
      </w:r>
      <w:r>
        <w:rPr>
          <w:szCs w:val="32"/>
          <w:highlight w:val="none"/>
        </w:rPr>
        <w:t>标准</w:t>
      </w:r>
      <w:r>
        <w:rPr>
          <w:rFonts w:hint="eastAsia"/>
          <w:szCs w:val="32"/>
          <w:highlight w:val="none"/>
        </w:rPr>
        <w:t>，为每年</w:t>
      </w:r>
      <w:r>
        <w:rPr>
          <w:szCs w:val="32"/>
          <w:highlight w:val="none"/>
        </w:rPr>
        <w:t>（按12个月计）15万人民币</w:t>
      </w:r>
      <w:r>
        <w:rPr>
          <w:rFonts w:hint="eastAsia"/>
          <w:szCs w:val="32"/>
          <w:highlight w:val="none"/>
        </w:rPr>
        <w:t>，</w:t>
      </w:r>
      <w:r>
        <w:rPr>
          <w:szCs w:val="32"/>
          <w:highlight w:val="none"/>
        </w:rPr>
        <w:t>资助金额按实际在国外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时间核定。</w:t>
      </w:r>
    </w:p>
    <w:p w14:paraId="18ECB79E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b/>
          <w:bCs/>
          <w:szCs w:val="32"/>
          <w:highlight w:val="none"/>
        </w:rPr>
        <w:t>中山大学研究生国外访学与合作研究项目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资助额度为每年（按12个月计）12万人民币，资助金额按实际在国外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时间核定。</w:t>
      </w:r>
    </w:p>
    <w:p w14:paraId="4C4CF98C">
      <w:pPr>
        <w:pStyle w:val="18"/>
        <w:numPr>
          <w:ilvl w:val="0"/>
          <w:numId w:val="1"/>
        </w:numPr>
        <w:snapToGrid w:val="0"/>
        <w:spacing w:line="540" w:lineRule="atLeast"/>
        <w:ind w:firstLineChars="0"/>
        <w:rPr>
          <w:rFonts w:ascii="Times New Roman" w:hAnsi="Times New Roman" w:eastAsia="黑体"/>
          <w:sz w:val="32"/>
          <w:szCs w:val="32"/>
          <w:highlight w:val="none"/>
        </w:rPr>
      </w:pPr>
      <w:r>
        <w:rPr>
          <w:rFonts w:hint="eastAsia" w:ascii="Times New Roman" w:hAnsi="Times New Roman" w:eastAsia="黑体"/>
          <w:sz w:val="32"/>
          <w:szCs w:val="32"/>
          <w:highlight w:val="none"/>
        </w:rPr>
        <w:t>基本条件要求</w:t>
      </w:r>
    </w:p>
    <w:p w14:paraId="400E3ED6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1.</w:t>
      </w:r>
      <w:r>
        <w:rPr>
          <w:szCs w:val="32"/>
          <w:highlight w:val="none"/>
        </w:rPr>
        <w:t xml:space="preserve"> </w:t>
      </w:r>
      <w:r>
        <w:rPr>
          <w:rFonts w:hint="eastAsia"/>
          <w:szCs w:val="32"/>
          <w:highlight w:val="none"/>
        </w:rPr>
        <w:t>申请人必须</w:t>
      </w:r>
      <w:r>
        <w:rPr>
          <w:szCs w:val="32"/>
          <w:highlight w:val="none"/>
        </w:rPr>
        <w:t>拥护中国共产党的领导，遵纪守法，品行端正，成绩优秀，具有较强的科研创新能力和潜力</w:t>
      </w:r>
      <w:r>
        <w:rPr>
          <w:rFonts w:hint="eastAsia"/>
          <w:szCs w:val="32"/>
          <w:highlight w:val="none"/>
        </w:rPr>
        <w:t>。</w:t>
      </w:r>
    </w:p>
    <w:p w14:paraId="7D8D5C73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 xml:space="preserve">2. </w:t>
      </w:r>
      <w:r>
        <w:rPr>
          <w:rFonts w:hint="eastAsia"/>
          <w:szCs w:val="32"/>
          <w:highlight w:val="none"/>
        </w:rPr>
        <w:t>申请广东省教育厅优秀青年科研人才国际培养项目者年龄不超过</w:t>
      </w:r>
      <w:r>
        <w:rPr>
          <w:szCs w:val="32"/>
          <w:highlight w:val="none"/>
        </w:rPr>
        <w:t>35</w:t>
      </w:r>
      <w:r>
        <w:rPr>
          <w:rFonts w:hint="eastAsia"/>
          <w:szCs w:val="32"/>
          <w:highlight w:val="none"/>
        </w:rPr>
        <w:t>周岁（</w:t>
      </w:r>
      <w:r>
        <w:rPr>
          <w:szCs w:val="32"/>
          <w:highlight w:val="none"/>
        </w:rPr>
        <w:t>19</w:t>
      </w:r>
      <w:r>
        <w:rPr>
          <w:rFonts w:hint="eastAsia"/>
          <w:szCs w:val="32"/>
          <w:highlight w:val="none"/>
        </w:rPr>
        <w:t>90</w:t>
      </w:r>
      <w:r>
        <w:rPr>
          <w:szCs w:val="32"/>
          <w:highlight w:val="none"/>
        </w:rPr>
        <w:t>年1月1日以后出生</w:t>
      </w:r>
      <w:r>
        <w:rPr>
          <w:rFonts w:hint="eastAsia"/>
          <w:szCs w:val="32"/>
          <w:highlight w:val="none"/>
        </w:rPr>
        <w:t>）</w:t>
      </w:r>
      <w:r>
        <w:rPr>
          <w:szCs w:val="32"/>
          <w:highlight w:val="none"/>
        </w:rPr>
        <w:t>。</w:t>
      </w:r>
    </w:p>
    <w:p w14:paraId="33209746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3</w:t>
      </w:r>
      <w:r>
        <w:rPr>
          <w:rFonts w:hint="eastAsia"/>
          <w:szCs w:val="32"/>
          <w:highlight w:val="none"/>
        </w:rPr>
        <w:t>.</w:t>
      </w:r>
      <w:r>
        <w:rPr>
          <w:szCs w:val="32"/>
          <w:highlight w:val="none"/>
        </w:rPr>
        <w:t xml:space="preserve"> </w:t>
      </w:r>
      <w:r>
        <w:rPr>
          <w:rFonts w:hint="eastAsia"/>
          <w:szCs w:val="32"/>
          <w:highlight w:val="none"/>
        </w:rPr>
        <w:t>获得外方邀请</w:t>
      </w:r>
      <w:r>
        <w:rPr>
          <w:szCs w:val="32"/>
          <w:highlight w:val="none"/>
        </w:rPr>
        <w:t>在</w:t>
      </w:r>
      <w:r>
        <w:rPr>
          <w:rFonts w:hint="eastAsia"/>
          <w:szCs w:val="32"/>
          <w:highlight w:val="none"/>
        </w:rPr>
        <w:t>2026年1</w:t>
      </w:r>
      <w:r>
        <w:rPr>
          <w:szCs w:val="32"/>
          <w:highlight w:val="none"/>
        </w:rPr>
        <w:t>2</w:t>
      </w:r>
      <w:r>
        <w:rPr>
          <w:rFonts w:hint="eastAsia"/>
          <w:szCs w:val="32"/>
          <w:highlight w:val="none"/>
        </w:rPr>
        <w:t>月10日</w:t>
      </w:r>
      <w:r>
        <w:rPr>
          <w:szCs w:val="32"/>
          <w:highlight w:val="none"/>
        </w:rPr>
        <w:t>前出国</w:t>
      </w:r>
      <w:r>
        <w:rPr>
          <w:rFonts w:hint="eastAsia"/>
          <w:szCs w:val="32"/>
          <w:highlight w:val="none"/>
        </w:rPr>
        <w:t>学习</w:t>
      </w:r>
      <w:r>
        <w:rPr>
          <w:szCs w:val="32"/>
          <w:highlight w:val="none"/>
        </w:rPr>
        <w:t>的</w:t>
      </w:r>
      <w:r>
        <w:rPr>
          <w:rFonts w:hint="eastAsia"/>
          <w:szCs w:val="32"/>
          <w:highlight w:val="none"/>
        </w:rPr>
        <w:t>正式邀请函。</w:t>
      </w:r>
    </w:p>
    <w:p w14:paraId="045816B3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4</w:t>
      </w:r>
      <w:r>
        <w:rPr>
          <w:rFonts w:hint="eastAsia"/>
          <w:szCs w:val="32"/>
          <w:highlight w:val="none"/>
        </w:rPr>
        <w:t>.</w:t>
      </w:r>
      <w:r>
        <w:rPr>
          <w:szCs w:val="32"/>
          <w:highlight w:val="none"/>
        </w:rPr>
        <w:t xml:space="preserve"> </w:t>
      </w:r>
      <w:r>
        <w:rPr>
          <w:rFonts w:hint="eastAsia"/>
          <w:szCs w:val="32"/>
          <w:highlight w:val="none"/>
        </w:rPr>
        <w:t>申请人出国研修方向原则上应与本人或导师（团队）的研究方向以及在研课题保持一致。</w:t>
      </w:r>
    </w:p>
    <w:p w14:paraId="426B8255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5</w:t>
      </w:r>
      <w:r>
        <w:rPr>
          <w:rFonts w:hint="eastAsia"/>
          <w:szCs w:val="32"/>
          <w:highlight w:val="none"/>
        </w:rPr>
        <w:t>.</w:t>
      </w:r>
      <w:r>
        <w:rPr>
          <w:szCs w:val="32"/>
          <w:highlight w:val="none"/>
        </w:rPr>
        <w:t xml:space="preserve"> 申请人必须达到一定的外语水平</w:t>
      </w:r>
      <w:r>
        <w:rPr>
          <w:rFonts w:hint="eastAsia"/>
          <w:szCs w:val="32"/>
          <w:highlight w:val="none"/>
        </w:rPr>
        <w:t>（</w:t>
      </w:r>
      <w:r>
        <w:rPr>
          <w:szCs w:val="32"/>
          <w:highlight w:val="none"/>
        </w:rPr>
        <w:t>符合</w:t>
      </w:r>
      <w:r>
        <w:rPr>
          <w:rFonts w:hint="eastAsia"/>
          <w:szCs w:val="32"/>
          <w:highlight w:val="none"/>
        </w:rPr>
        <w:t>国家公派外语条件要求）</w:t>
      </w:r>
      <w:r>
        <w:rPr>
          <w:szCs w:val="32"/>
          <w:highlight w:val="none"/>
        </w:rPr>
        <w:t>。</w:t>
      </w:r>
    </w:p>
    <w:p w14:paraId="3173BE49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6.</w:t>
      </w:r>
      <w:r>
        <w:rPr>
          <w:rFonts w:hint="eastAsia"/>
          <w:szCs w:val="32"/>
          <w:highlight w:val="none"/>
        </w:rPr>
        <w:t xml:space="preserve"> 申请广东省教育厅优秀青年科研人才国际培养项目者，须承诺毕业后至少在广东省服务2年。</w:t>
      </w:r>
    </w:p>
    <w:p w14:paraId="4057D454">
      <w:pPr>
        <w:ind w:firstLine="624" w:firstLineChars="200"/>
        <w:jc w:val="both"/>
        <w:rPr>
          <w:rFonts w:eastAsia="黑体"/>
          <w:szCs w:val="32"/>
          <w:highlight w:val="none"/>
        </w:rPr>
      </w:pPr>
      <w:r>
        <w:rPr>
          <w:rFonts w:hint="eastAsia" w:eastAsia="黑体"/>
          <w:szCs w:val="32"/>
          <w:highlight w:val="none"/>
        </w:rPr>
        <w:t>四、申请材料及流程</w:t>
      </w:r>
    </w:p>
    <w:p w14:paraId="0479843E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1</w:t>
      </w:r>
      <w:r>
        <w:rPr>
          <w:szCs w:val="32"/>
          <w:highlight w:val="none"/>
        </w:rPr>
        <w:t xml:space="preserve">. </w:t>
      </w:r>
      <w:r>
        <w:rPr>
          <w:rFonts w:hint="eastAsia"/>
          <w:szCs w:val="32"/>
          <w:highlight w:val="none"/>
        </w:rPr>
        <w:t>符合条件的</w:t>
      </w:r>
      <w:r>
        <w:rPr>
          <w:szCs w:val="32"/>
          <w:highlight w:val="none"/>
        </w:rPr>
        <w:t>博士生</w:t>
      </w:r>
      <w:r>
        <w:rPr>
          <w:rFonts w:hint="eastAsia"/>
          <w:szCs w:val="32"/>
          <w:highlight w:val="none"/>
        </w:rPr>
        <w:t>在研究生教育管理服务平台--培养管理--国际交流项目中进行网上申请，操作流程详见《</w:t>
      </w:r>
      <w:r>
        <w:rPr>
          <w:rFonts w:hint="eastAsia"/>
          <w:highlight w:val="none"/>
        </w:rPr>
        <w:t>国际交流项目操作手册（学生版）</w:t>
      </w:r>
      <w:r>
        <w:rPr>
          <w:rFonts w:hint="eastAsia"/>
          <w:szCs w:val="32"/>
          <w:highlight w:val="none"/>
        </w:rPr>
        <w:t>》（附件1），根据系统提示填写报名信息并上传相关材料。</w:t>
      </w:r>
    </w:p>
    <w:p w14:paraId="44D2FD50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2</w:t>
      </w:r>
      <w:r>
        <w:rPr>
          <w:szCs w:val="32"/>
          <w:highlight w:val="none"/>
        </w:rPr>
        <w:t xml:space="preserve">. </w:t>
      </w:r>
      <w:r>
        <w:rPr>
          <w:rFonts w:hint="eastAsia"/>
          <w:szCs w:val="32"/>
          <w:highlight w:val="none"/>
        </w:rPr>
        <w:t>所需材料如下：</w:t>
      </w:r>
    </w:p>
    <w:p w14:paraId="6D4CC824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（1）由</w:t>
      </w:r>
      <w:r>
        <w:rPr>
          <w:rFonts w:hint="eastAsia"/>
          <w:szCs w:val="32"/>
          <w:highlight w:val="none"/>
        </w:rPr>
        <w:t>国外</w:t>
      </w:r>
      <w:r>
        <w:rPr>
          <w:szCs w:val="32"/>
          <w:highlight w:val="none"/>
        </w:rPr>
        <w:t>导师或</w:t>
      </w:r>
      <w:r>
        <w:rPr>
          <w:rFonts w:hint="eastAsia"/>
          <w:szCs w:val="32"/>
          <w:highlight w:val="none"/>
        </w:rPr>
        <w:t>外方</w:t>
      </w:r>
      <w:r>
        <w:rPr>
          <w:szCs w:val="32"/>
          <w:highlight w:val="none"/>
        </w:rPr>
        <w:t>机构出具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正式邀请函 </w:t>
      </w:r>
      <w:r>
        <w:rPr>
          <w:rFonts w:hint="eastAsia"/>
          <w:szCs w:val="32"/>
          <w:highlight w:val="none"/>
        </w:rPr>
        <w:t>（须国外导师签名）。</w:t>
      </w:r>
    </w:p>
    <w:p w14:paraId="35A7045D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（2）国外导师与出访机构简介</w:t>
      </w:r>
      <w:r>
        <w:rPr>
          <w:rFonts w:hint="eastAsia"/>
          <w:szCs w:val="32"/>
          <w:highlight w:val="none"/>
        </w:rPr>
        <w:t>。</w:t>
      </w:r>
    </w:p>
    <w:p w14:paraId="635F4437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（3）</w:t>
      </w:r>
      <w:r>
        <w:rPr>
          <w:rFonts w:hint="eastAsia"/>
          <w:szCs w:val="32"/>
          <w:highlight w:val="none"/>
        </w:rPr>
        <w:t>外语</w:t>
      </w:r>
      <w:r>
        <w:rPr>
          <w:szCs w:val="32"/>
          <w:highlight w:val="none"/>
        </w:rPr>
        <w:t>水平证明（须达到国家公派英语</w:t>
      </w:r>
      <w:r>
        <w:rPr>
          <w:rFonts w:hint="eastAsia"/>
          <w:szCs w:val="32"/>
          <w:highlight w:val="none"/>
        </w:rPr>
        <w:t>或其他语种</w:t>
      </w:r>
      <w:r>
        <w:rPr>
          <w:szCs w:val="32"/>
          <w:highlight w:val="none"/>
        </w:rPr>
        <w:t>要求</w:t>
      </w:r>
      <w:r>
        <w:rPr>
          <w:rFonts w:hint="eastAsia"/>
          <w:szCs w:val="32"/>
          <w:highlight w:val="none"/>
        </w:rPr>
        <w:t>，包含外导开具的语言合格证明</w:t>
      </w:r>
      <w:r>
        <w:rPr>
          <w:szCs w:val="32"/>
          <w:highlight w:val="none"/>
        </w:rPr>
        <w:t>）</w:t>
      </w:r>
      <w:r>
        <w:rPr>
          <w:rFonts w:hint="eastAsia"/>
          <w:szCs w:val="32"/>
          <w:highlight w:val="none"/>
        </w:rPr>
        <w:t>。</w:t>
      </w:r>
    </w:p>
    <w:p w14:paraId="58C8E96A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（4）</w:t>
      </w:r>
      <w:r>
        <w:rPr>
          <w:rFonts w:hint="eastAsia"/>
          <w:szCs w:val="32"/>
          <w:highlight w:val="none"/>
        </w:rPr>
        <w:t>留学期间学习与研究计划（须经国内导师和国外导师审核、有双方导师的签名）。</w:t>
      </w:r>
    </w:p>
    <w:p w14:paraId="2EAF75E1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（5）</w:t>
      </w:r>
      <w:r>
        <w:rPr>
          <w:rFonts w:hint="eastAsia"/>
          <w:szCs w:val="32"/>
          <w:highlight w:val="none"/>
        </w:rPr>
        <w:t>本人</w:t>
      </w:r>
      <w:r>
        <w:rPr>
          <w:szCs w:val="32"/>
          <w:highlight w:val="none"/>
        </w:rPr>
        <w:t>导师推荐信</w:t>
      </w:r>
      <w:r>
        <w:rPr>
          <w:rFonts w:hint="eastAsia"/>
          <w:szCs w:val="32"/>
          <w:highlight w:val="none"/>
        </w:rPr>
        <w:t>（须导师签名）。</w:t>
      </w:r>
    </w:p>
    <w:p w14:paraId="1C4A0192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（6）两</w:t>
      </w:r>
      <w:r>
        <w:rPr>
          <w:rFonts w:hint="eastAsia"/>
          <w:szCs w:val="32"/>
          <w:highlight w:val="none"/>
        </w:rPr>
        <w:t>名副高级及以上职称</w:t>
      </w:r>
      <w:r>
        <w:rPr>
          <w:szCs w:val="32"/>
          <w:highlight w:val="none"/>
        </w:rPr>
        <w:t>专家</w:t>
      </w:r>
      <w:r>
        <w:rPr>
          <w:rFonts w:hint="eastAsia"/>
          <w:szCs w:val="32"/>
          <w:highlight w:val="none"/>
        </w:rPr>
        <w:t>（须为博导，非本人导师）</w:t>
      </w:r>
      <w:r>
        <w:rPr>
          <w:szCs w:val="32"/>
          <w:highlight w:val="none"/>
        </w:rPr>
        <w:t>的推荐意见</w:t>
      </w:r>
      <w:r>
        <w:rPr>
          <w:rFonts w:hint="eastAsia"/>
          <w:szCs w:val="32"/>
          <w:highlight w:val="none"/>
        </w:rPr>
        <w:t>（须专家签名）。</w:t>
      </w:r>
    </w:p>
    <w:p w14:paraId="5E2B06CB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（7）</w:t>
      </w:r>
      <w:r>
        <w:rPr>
          <w:rFonts w:hint="eastAsia"/>
          <w:szCs w:val="32"/>
          <w:highlight w:val="none"/>
        </w:rPr>
        <w:t>研究生</w:t>
      </w:r>
      <w:r>
        <w:rPr>
          <w:szCs w:val="32"/>
          <w:highlight w:val="none"/>
        </w:rPr>
        <w:t>在读期间成绩单</w:t>
      </w:r>
      <w:r>
        <w:rPr>
          <w:rFonts w:hint="eastAsia"/>
          <w:szCs w:val="32"/>
          <w:highlight w:val="none"/>
        </w:rPr>
        <w:t>。</w:t>
      </w:r>
    </w:p>
    <w:p w14:paraId="33B081E6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（8）已获科研成果</w:t>
      </w:r>
      <w:r>
        <w:rPr>
          <w:rFonts w:hint="eastAsia"/>
          <w:szCs w:val="32"/>
          <w:highlight w:val="none"/>
        </w:rPr>
        <w:t>证明材料。</w:t>
      </w:r>
    </w:p>
    <w:p w14:paraId="15741A77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（9）申请人保证书（附件6）。</w:t>
      </w:r>
    </w:p>
    <w:p w14:paraId="22280CC4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3</w:t>
      </w:r>
      <w:r>
        <w:rPr>
          <w:szCs w:val="32"/>
          <w:highlight w:val="none"/>
        </w:rPr>
        <w:t xml:space="preserve">. </w:t>
      </w:r>
      <w:r>
        <w:rPr>
          <w:rFonts w:hint="eastAsia"/>
          <w:szCs w:val="32"/>
          <w:highlight w:val="none"/>
        </w:rPr>
        <w:t>网上申请时间：</w:t>
      </w:r>
    </w:p>
    <w:p w14:paraId="11A4B5A4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color w:val="000000"/>
          <w:kern w:val="0"/>
          <w:szCs w:val="32"/>
          <w:highlight w:val="none"/>
        </w:rPr>
        <w:t>2</w:t>
      </w:r>
      <w:r>
        <w:rPr>
          <w:color w:val="000000"/>
          <w:kern w:val="0"/>
          <w:szCs w:val="32"/>
          <w:highlight w:val="none"/>
        </w:rPr>
        <w:t>02</w:t>
      </w:r>
      <w:r>
        <w:rPr>
          <w:rFonts w:hint="eastAsia"/>
          <w:color w:val="000000"/>
          <w:kern w:val="0"/>
          <w:szCs w:val="32"/>
          <w:highlight w:val="none"/>
        </w:rPr>
        <w:t>5年12月1日-20日。</w:t>
      </w:r>
    </w:p>
    <w:p w14:paraId="76D90A26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 w:eastAsia="黑体"/>
          <w:szCs w:val="32"/>
          <w:highlight w:val="none"/>
        </w:rPr>
        <w:t>五、</w:t>
      </w:r>
      <w:r>
        <w:rPr>
          <w:rFonts w:eastAsia="黑体"/>
          <w:szCs w:val="32"/>
          <w:highlight w:val="none"/>
        </w:rPr>
        <w:t>审核与执行程序</w:t>
      </w:r>
    </w:p>
    <w:p w14:paraId="7F674F22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 xml:space="preserve"> 1.</w:t>
      </w:r>
      <w:r>
        <w:rPr>
          <w:rFonts w:hint="eastAsia"/>
          <w:szCs w:val="32"/>
          <w:highlight w:val="none"/>
        </w:rPr>
        <w:t xml:space="preserve"> 由申请人导师和</w:t>
      </w:r>
      <w:r>
        <w:rPr>
          <w:szCs w:val="32"/>
          <w:highlight w:val="none"/>
        </w:rPr>
        <w:t>研究生培养单位</w:t>
      </w:r>
      <w:r>
        <w:rPr>
          <w:rFonts w:hint="eastAsia"/>
          <w:szCs w:val="32"/>
          <w:highlight w:val="none"/>
        </w:rPr>
        <w:t>在研究生教育管理服务平台--培养管理--国际交流项目中完成审核工作，操作流程详见《</w:t>
      </w:r>
      <w:r>
        <w:rPr>
          <w:rFonts w:hint="eastAsia"/>
          <w:highlight w:val="none"/>
        </w:rPr>
        <w:t>国际交流项目操作手册（导师、院系秘书版）》（</w:t>
      </w:r>
      <w:r>
        <w:rPr>
          <w:rFonts w:hint="eastAsia"/>
          <w:szCs w:val="32"/>
          <w:highlight w:val="none"/>
        </w:rPr>
        <w:t>附件2</w:t>
      </w:r>
      <w:r>
        <w:rPr>
          <w:rFonts w:hint="eastAsia"/>
          <w:highlight w:val="none"/>
        </w:rPr>
        <w:t>）</w:t>
      </w:r>
      <w:r>
        <w:rPr>
          <w:rFonts w:hint="eastAsia"/>
          <w:szCs w:val="32"/>
          <w:highlight w:val="none"/>
        </w:rPr>
        <w:t>。导师完成审核后由培养单位下载本单位申请人的材料，并组织院内评审工作。</w:t>
      </w:r>
    </w:p>
    <w:p w14:paraId="3953CAF5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（1）培养单位党委须对申请人的思想政治品格、学术诚信等</w:t>
      </w:r>
      <w:r>
        <w:rPr>
          <w:rFonts w:hint="eastAsia"/>
          <w:szCs w:val="32"/>
          <w:highlight w:val="none"/>
        </w:rPr>
        <w:t>进行审查</w:t>
      </w:r>
      <w:r>
        <w:rPr>
          <w:szCs w:val="32"/>
          <w:highlight w:val="none"/>
        </w:rPr>
        <w:t>，并填写</w:t>
      </w:r>
      <w:r>
        <w:rPr>
          <w:rFonts w:hint="eastAsia"/>
          <w:szCs w:val="32"/>
          <w:highlight w:val="none"/>
        </w:rPr>
        <w:t>《学院审核意见表》（附件7）。</w:t>
      </w:r>
    </w:p>
    <w:p w14:paraId="5E9DD95E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（2）培养单位组织</w:t>
      </w:r>
      <w:r>
        <w:rPr>
          <w:rFonts w:hint="eastAsia"/>
          <w:szCs w:val="32"/>
          <w:highlight w:val="none"/>
        </w:rPr>
        <w:t>至少2位</w:t>
      </w:r>
      <w:r>
        <w:rPr>
          <w:szCs w:val="32"/>
          <w:highlight w:val="none"/>
        </w:rPr>
        <w:t>专家对申请人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出国</w:t>
      </w:r>
      <w:r>
        <w:rPr>
          <w:rFonts w:hint="eastAsia"/>
          <w:szCs w:val="32"/>
          <w:highlight w:val="none"/>
        </w:rPr>
        <w:t>学习计划与学位论文的相关性、出国学习的</w:t>
      </w:r>
      <w:r>
        <w:rPr>
          <w:szCs w:val="32"/>
          <w:highlight w:val="none"/>
        </w:rPr>
        <w:t>必要性</w:t>
      </w:r>
      <w:r>
        <w:rPr>
          <w:rFonts w:hint="eastAsia"/>
          <w:szCs w:val="32"/>
          <w:highlight w:val="none"/>
        </w:rPr>
        <w:t>，以及申请人的</w:t>
      </w:r>
      <w:r>
        <w:rPr>
          <w:szCs w:val="32"/>
          <w:highlight w:val="none"/>
        </w:rPr>
        <w:t>学习、科研能力，预期成果</w:t>
      </w:r>
      <w:r>
        <w:rPr>
          <w:rFonts w:hint="eastAsia"/>
          <w:szCs w:val="32"/>
          <w:highlight w:val="none"/>
        </w:rPr>
        <w:t>等情况进行综合</w:t>
      </w:r>
      <w:r>
        <w:rPr>
          <w:szCs w:val="32"/>
          <w:highlight w:val="none"/>
        </w:rPr>
        <w:t>评审</w:t>
      </w:r>
      <w:r>
        <w:rPr>
          <w:rFonts w:hint="eastAsia"/>
          <w:szCs w:val="32"/>
          <w:highlight w:val="none"/>
        </w:rPr>
        <w:t>。</w:t>
      </w:r>
    </w:p>
    <w:p w14:paraId="68A8C61C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（3）评审通过后，培养单位对拟推荐</w:t>
      </w:r>
      <w:r>
        <w:rPr>
          <w:rFonts w:hint="eastAsia"/>
          <w:szCs w:val="32"/>
          <w:highlight w:val="none"/>
        </w:rPr>
        <w:t>人选出具学院推荐意见，并</w:t>
      </w:r>
      <w:r>
        <w:rPr>
          <w:szCs w:val="32"/>
          <w:highlight w:val="none"/>
        </w:rPr>
        <w:t>进行不少于3天的公示。</w:t>
      </w:r>
    </w:p>
    <w:p w14:paraId="2DC50DA5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（4）公示无异议后，培养单位须在平台上提交学院审核意见及以下材料：</w:t>
      </w:r>
    </w:p>
    <w:p w14:paraId="7BA934E0">
      <w:pPr>
        <w:ind w:firstLine="624" w:firstLineChars="200"/>
        <w:jc w:val="both"/>
        <w:rPr>
          <w:rFonts w:cs="Times New Roman"/>
          <w:szCs w:val="32"/>
          <w:highlight w:val="none"/>
        </w:rPr>
      </w:pPr>
      <w:r>
        <w:rPr>
          <w:rFonts w:hint="eastAsia" w:ascii="宋体" w:hAnsi="宋体" w:eastAsia="宋体" w:cs="宋体"/>
          <w:szCs w:val="32"/>
          <w:highlight w:val="none"/>
        </w:rPr>
        <w:t>①</w:t>
      </w:r>
      <w:r>
        <w:rPr>
          <w:rFonts w:cs="Times New Roman"/>
          <w:szCs w:val="32"/>
          <w:highlight w:val="none"/>
        </w:rPr>
        <w:t>学院审核意见表。</w:t>
      </w:r>
    </w:p>
    <w:p w14:paraId="255E6F96">
      <w:pPr>
        <w:ind w:firstLine="624" w:firstLineChars="200"/>
        <w:jc w:val="both"/>
        <w:rPr>
          <w:rFonts w:cs="Times New Roman"/>
          <w:szCs w:val="32"/>
          <w:highlight w:val="none"/>
        </w:rPr>
      </w:pPr>
      <w:r>
        <w:rPr>
          <w:rFonts w:hint="eastAsia" w:ascii="宋体" w:hAnsi="宋体" w:eastAsia="宋体" w:cs="宋体"/>
          <w:szCs w:val="32"/>
          <w:highlight w:val="none"/>
        </w:rPr>
        <w:t>②</w:t>
      </w:r>
      <w:r>
        <w:rPr>
          <w:rFonts w:cs="Times New Roman"/>
          <w:szCs w:val="32"/>
          <w:highlight w:val="none"/>
        </w:rPr>
        <w:t>专家评审佐证材料。</w:t>
      </w:r>
    </w:p>
    <w:p w14:paraId="32EB8ADC">
      <w:pPr>
        <w:ind w:firstLine="624" w:firstLineChars="200"/>
        <w:jc w:val="both"/>
        <w:rPr>
          <w:rFonts w:cs="Times New Roman"/>
          <w:szCs w:val="32"/>
          <w:highlight w:val="none"/>
        </w:rPr>
      </w:pPr>
      <w:r>
        <w:rPr>
          <w:rFonts w:hint="eastAsia" w:ascii="宋体" w:hAnsi="宋体" w:eastAsia="宋体" w:cs="宋体"/>
          <w:szCs w:val="32"/>
          <w:highlight w:val="none"/>
        </w:rPr>
        <w:t>③</w:t>
      </w:r>
      <w:r>
        <w:rPr>
          <w:rFonts w:cs="Times New Roman"/>
          <w:szCs w:val="32"/>
          <w:highlight w:val="none"/>
        </w:rPr>
        <w:t>学院公示佐证材料。</w:t>
      </w:r>
    </w:p>
    <w:p w14:paraId="113AEAB3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导师审核工作和培养单位评审工作须在2025年12月28日前完成，并在平台上提交。</w:t>
      </w:r>
    </w:p>
    <w:p w14:paraId="03A9390F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如申请人数较多，请培养单位先进行院内排序，每个单位最多推荐3名研究生。</w:t>
      </w:r>
    </w:p>
    <w:p w14:paraId="1C4A812A">
      <w:pPr>
        <w:jc w:val="both"/>
        <w:rPr>
          <w:color w:val="000000"/>
          <w:kern w:val="0"/>
          <w:szCs w:val="32"/>
          <w:highlight w:val="none"/>
        </w:rPr>
      </w:pPr>
      <w:r>
        <w:rPr>
          <w:szCs w:val="32"/>
          <w:highlight w:val="none"/>
        </w:rPr>
        <w:t xml:space="preserve">    2. </w:t>
      </w:r>
      <w:r>
        <w:rPr>
          <w:rFonts w:hint="eastAsia"/>
          <w:color w:val="000000"/>
          <w:kern w:val="0"/>
          <w:szCs w:val="32"/>
          <w:highlight w:val="none"/>
        </w:rPr>
        <w:t>研究生院对各培养单位推荐人材料进行形式审核，并组织专家对形式审核通过的申请人进行面试评审。</w:t>
      </w:r>
    </w:p>
    <w:p w14:paraId="3F6D76E0">
      <w:pPr>
        <w:ind w:firstLine="624" w:firstLineChars="200"/>
        <w:jc w:val="both"/>
        <w:rPr>
          <w:color w:val="000000"/>
          <w:kern w:val="0"/>
          <w:szCs w:val="32"/>
          <w:highlight w:val="none"/>
        </w:rPr>
      </w:pPr>
      <w:r>
        <w:rPr>
          <w:color w:val="000000"/>
          <w:kern w:val="0"/>
          <w:szCs w:val="32"/>
          <w:highlight w:val="none"/>
        </w:rPr>
        <w:t>3</w:t>
      </w:r>
      <w:r>
        <w:rPr>
          <w:rFonts w:hint="eastAsia"/>
          <w:color w:val="000000"/>
          <w:kern w:val="0"/>
          <w:szCs w:val="32"/>
          <w:highlight w:val="none"/>
        </w:rPr>
        <w:t xml:space="preserve">. </w:t>
      </w:r>
      <w:r>
        <w:rPr>
          <w:color w:val="000000"/>
          <w:kern w:val="0"/>
          <w:szCs w:val="32"/>
          <w:highlight w:val="none"/>
        </w:rPr>
        <w:t>研究生院</w:t>
      </w:r>
      <w:r>
        <w:rPr>
          <w:rFonts w:hint="eastAsia"/>
          <w:color w:val="000000"/>
          <w:kern w:val="0"/>
          <w:szCs w:val="32"/>
          <w:highlight w:val="none"/>
        </w:rPr>
        <w:t>会同相关职能部门对推荐人选</w:t>
      </w:r>
      <w:r>
        <w:rPr>
          <w:color w:val="000000"/>
          <w:kern w:val="0"/>
          <w:szCs w:val="32"/>
          <w:highlight w:val="none"/>
        </w:rPr>
        <w:t>是否</w:t>
      </w:r>
      <w:r>
        <w:rPr>
          <w:rFonts w:hint="eastAsia"/>
          <w:color w:val="000000"/>
          <w:kern w:val="0"/>
          <w:szCs w:val="32"/>
          <w:highlight w:val="none"/>
        </w:rPr>
        <w:t>存在</w:t>
      </w:r>
      <w:r>
        <w:rPr>
          <w:color w:val="000000"/>
          <w:kern w:val="0"/>
          <w:szCs w:val="32"/>
          <w:highlight w:val="none"/>
        </w:rPr>
        <w:t>违纪</w:t>
      </w:r>
      <w:r>
        <w:rPr>
          <w:rFonts w:hint="eastAsia"/>
          <w:color w:val="000000"/>
          <w:kern w:val="0"/>
          <w:szCs w:val="32"/>
          <w:highlight w:val="none"/>
        </w:rPr>
        <w:t>问题等以及留学单位予以</w:t>
      </w:r>
      <w:r>
        <w:rPr>
          <w:color w:val="000000"/>
          <w:kern w:val="0"/>
          <w:szCs w:val="32"/>
          <w:highlight w:val="none"/>
        </w:rPr>
        <w:t>审核</w:t>
      </w:r>
      <w:r>
        <w:rPr>
          <w:rFonts w:hint="eastAsia"/>
          <w:color w:val="000000"/>
          <w:kern w:val="0"/>
          <w:szCs w:val="32"/>
          <w:highlight w:val="none"/>
        </w:rPr>
        <w:t>。</w:t>
      </w:r>
    </w:p>
    <w:p w14:paraId="396B6DE0">
      <w:pPr>
        <w:ind w:firstLine="624" w:firstLineChars="200"/>
        <w:jc w:val="both"/>
        <w:rPr>
          <w:szCs w:val="32"/>
          <w:highlight w:val="none"/>
        </w:rPr>
      </w:pPr>
      <w:r>
        <w:rPr>
          <w:color w:val="000000"/>
          <w:kern w:val="0"/>
          <w:szCs w:val="32"/>
          <w:highlight w:val="none"/>
        </w:rPr>
        <w:t>4</w:t>
      </w:r>
      <w:r>
        <w:rPr>
          <w:rFonts w:hint="eastAsia"/>
          <w:color w:val="000000"/>
          <w:kern w:val="0"/>
          <w:szCs w:val="32"/>
          <w:highlight w:val="none"/>
        </w:rPr>
        <w:t>. 研究生院根据专家评审以及校内审核结果，公布拟资助名单，并</w:t>
      </w:r>
      <w:r>
        <w:rPr>
          <w:szCs w:val="32"/>
          <w:highlight w:val="none"/>
        </w:rPr>
        <w:t>通知拟资助</w:t>
      </w:r>
      <w:r>
        <w:rPr>
          <w:rFonts w:hint="eastAsia"/>
          <w:szCs w:val="32"/>
          <w:highlight w:val="none"/>
        </w:rPr>
        <w:t>人</w:t>
      </w:r>
      <w:r>
        <w:rPr>
          <w:szCs w:val="32"/>
          <w:highlight w:val="none"/>
        </w:rPr>
        <w:t>领取英文资助证明。</w:t>
      </w:r>
    </w:p>
    <w:p w14:paraId="152A14BA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5. 拟资助人</w:t>
      </w:r>
      <w:r>
        <w:rPr>
          <w:rFonts w:hint="eastAsia"/>
          <w:szCs w:val="32"/>
          <w:highlight w:val="none"/>
        </w:rPr>
        <w:t>根据《</w:t>
      </w:r>
      <w:bookmarkStart w:id="2" w:name="_Hlk144909467"/>
      <w:r>
        <w:rPr>
          <w:szCs w:val="32"/>
          <w:highlight w:val="none"/>
        </w:rPr>
        <w:t>中山大学研究生</w:t>
      </w:r>
      <w:r>
        <w:rPr>
          <w:rFonts w:hint="eastAsia"/>
          <w:szCs w:val="32"/>
          <w:highlight w:val="none"/>
        </w:rPr>
        <w:t>因公</w:t>
      </w:r>
      <w:r>
        <w:rPr>
          <w:szCs w:val="32"/>
          <w:highlight w:val="none"/>
        </w:rPr>
        <w:t>出国（境）</w:t>
      </w:r>
      <w:r>
        <w:rPr>
          <w:rFonts w:hint="eastAsia"/>
          <w:szCs w:val="32"/>
          <w:highlight w:val="none"/>
        </w:rPr>
        <w:t>管理办法</w:t>
      </w:r>
      <w:bookmarkEnd w:id="2"/>
      <w:r>
        <w:rPr>
          <w:rFonts w:hint="eastAsia"/>
          <w:szCs w:val="32"/>
          <w:highlight w:val="none"/>
        </w:rPr>
        <w:t>》（附件</w:t>
      </w:r>
      <w:r>
        <w:rPr>
          <w:szCs w:val="32"/>
          <w:highlight w:val="none"/>
        </w:rPr>
        <w:t>3</w:t>
      </w:r>
      <w:r>
        <w:rPr>
          <w:rFonts w:hint="eastAsia"/>
          <w:szCs w:val="32"/>
          <w:highlight w:val="none"/>
        </w:rPr>
        <w:t>）要求</w:t>
      </w:r>
      <w:r>
        <w:rPr>
          <w:szCs w:val="32"/>
          <w:highlight w:val="none"/>
        </w:rPr>
        <w:t>办理出国手续</w:t>
      </w:r>
      <w:r>
        <w:rPr>
          <w:rFonts w:hint="eastAsia"/>
          <w:szCs w:val="32"/>
          <w:highlight w:val="none"/>
        </w:rPr>
        <w:t>，签署中山大学资助研究生出国留学项目管理协议、通过大学服务中心平台办理</w:t>
      </w:r>
      <w:r>
        <w:rPr>
          <w:szCs w:val="32"/>
          <w:highlight w:val="none"/>
        </w:rPr>
        <w:t>研究生长期出国（境）申报表</w:t>
      </w:r>
      <w:r>
        <w:rPr>
          <w:rFonts w:hint="eastAsia"/>
          <w:szCs w:val="32"/>
          <w:highlight w:val="none"/>
        </w:rPr>
        <w:t>或因公临时出国境申报表</w:t>
      </w:r>
      <w:r>
        <w:rPr>
          <w:szCs w:val="32"/>
          <w:highlight w:val="none"/>
        </w:rPr>
        <w:t>、</w:t>
      </w:r>
      <w:r>
        <w:rPr>
          <w:rFonts w:hint="eastAsia"/>
          <w:szCs w:val="32"/>
          <w:highlight w:val="none"/>
        </w:rPr>
        <w:t>提交</w:t>
      </w:r>
      <w:r>
        <w:rPr>
          <w:szCs w:val="32"/>
          <w:highlight w:val="none"/>
        </w:rPr>
        <w:t>签证、机票订单等</w:t>
      </w:r>
      <w:r>
        <w:rPr>
          <w:rFonts w:hint="eastAsia"/>
          <w:szCs w:val="32"/>
          <w:highlight w:val="none"/>
        </w:rPr>
        <w:t>信息，申请</w:t>
      </w:r>
      <w:r>
        <w:rPr>
          <w:szCs w:val="32"/>
          <w:highlight w:val="none"/>
        </w:rPr>
        <w:t>领取经费等</w:t>
      </w:r>
      <w:r>
        <w:rPr>
          <w:rFonts w:hint="eastAsia"/>
          <w:szCs w:val="32"/>
          <w:highlight w:val="none"/>
        </w:rPr>
        <w:t>，完成后按计划出访</w:t>
      </w:r>
      <w:r>
        <w:rPr>
          <w:szCs w:val="32"/>
          <w:highlight w:val="none"/>
        </w:rPr>
        <w:t>。</w:t>
      </w:r>
    </w:p>
    <w:p w14:paraId="0A69DD7E">
      <w:pPr>
        <w:ind w:firstLine="624" w:firstLineChars="200"/>
        <w:jc w:val="both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6</w:t>
      </w:r>
      <w:r>
        <w:rPr>
          <w:szCs w:val="32"/>
          <w:highlight w:val="none"/>
        </w:rPr>
        <w:t>. 受资助者</w:t>
      </w:r>
      <w:r>
        <w:rPr>
          <w:rFonts w:hint="eastAsia"/>
          <w:szCs w:val="32"/>
          <w:highlight w:val="none"/>
        </w:rPr>
        <w:t>须按期</w:t>
      </w:r>
      <w:r>
        <w:rPr>
          <w:szCs w:val="32"/>
          <w:highlight w:val="none"/>
        </w:rPr>
        <w:t>回国</w:t>
      </w:r>
      <w:r>
        <w:rPr>
          <w:rFonts w:hint="eastAsia"/>
          <w:szCs w:val="32"/>
          <w:highlight w:val="none"/>
        </w:rPr>
        <w:t>，</w:t>
      </w:r>
      <w:r>
        <w:rPr>
          <w:szCs w:val="32"/>
          <w:highlight w:val="none"/>
        </w:rPr>
        <w:t>于回国15日内</w:t>
      </w:r>
      <w:r>
        <w:rPr>
          <w:rFonts w:hint="eastAsia"/>
          <w:szCs w:val="32"/>
          <w:highlight w:val="none"/>
        </w:rPr>
        <w:t>登录大学服务中心（USC）系统进行研究生回国（境）返校登记申请，按照系统提示如实填报，并上传</w:t>
      </w:r>
      <w:r>
        <w:rPr>
          <w:szCs w:val="32"/>
          <w:highlight w:val="none"/>
        </w:rPr>
        <w:t>出入境记录、外方导师评述函、科研成果与学术活动材料及1-2张个人学习交流照片等</w:t>
      </w:r>
      <w:r>
        <w:rPr>
          <w:rFonts w:hint="eastAsia"/>
          <w:szCs w:val="32"/>
          <w:highlight w:val="none"/>
        </w:rPr>
        <w:t>材料，以进行结项</w:t>
      </w:r>
      <w:r>
        <w:rPr>
          <w:szCs w:val="32"/>
          <w:highlight w:val="none"/>
        </w:rPr>
        <w:t>。</w:t>
      </w:r>
    </w:p>
    <w:p w14:paraId="1A62EDE9">
      <w:pPr>
        <w:ind w:firstLine="624" w:firstLineChars="200"/>
        <w:jc w:val="both"/>
        <w:rPr>
          <w:rFonts w:eastAsia="黑体"/>
          <w:szCs w:val="32"/>
          <w:highlight w:val="none"/>
        </w:rPr>
      </w:pPr>
      <w:r>
        <w:rPr>
          <w:rFonts w:hint="eastAsia" w:eastAsia="黑体"/>
          <w:szCs w:val="32"/>
          <w:highlight w:val="none"/>
        </w:rPr>
        <w:t>六</w:t>
      </w:r>
      <w:r>
        <w:rPr>
          <w:rFonts w:eastAsia="黑体"/>
          <w:szCs w:val="32"/>
          <w:highlight w:val="none"/>
        </w:rPr>
        <w:t>、其它有关说明与要求</w:t>
      </w:r>
    </w:p>
    <w:p w14:paraId="604DD3E4">
      <w:pPr>
        <w:ind w:firstLine="624" w:firstLineChars="200"/>
        <w:jc w:val="both"/>
        <w:rPr>
          <w:b/>
          <w:szCs w:val="32"/>
          <w:highlight w:val="none"/>
        </w:rPr>
      </w:pPr>
      <w:r>
        <w:rPr>
          <w:szCs w:val="32"/>
          <w:highlight w:val="none"/>
        </w:rPr>
        <w:t>1. 根据学校专项资金管理要求，获得资助的申请人必须在</w:t>
      </w:r>
      <w:r>
        <w:rPr>
          <w:rFonts w:hint="eastAsia"/>
          <w:szCs w:val="32"/>
          <w:highlight w:val="none"/>
        </w:rPr>
        <w:t>2026年1</w:t>
      </w:r>
      <w:r>
        <w:rPr>
          <w:szCs w:val="32"/>
          <w:highlight w:val="none"/>
        </w:rPr>
        <w:t>2</w:t>
      </w:r>
      <w:r>
        <w:rPr>
          <w:rFonts w:hint="eastAsia"/>
          <w:szCs w:val="32"/>
          <w:highlight w:val="none"/>
        </w:rPr>
        <w:t>月10日</w:t>
      </w:r>
      <w:r>
        <w:rPr>
          <w:szCs w:val="32"/>
          <w:highlight w:val="none"/>
        </w:rPr>
        <w:t>前出国，逾期资助资格自动失效</w:t>
      </w:r>
      <w:r>
        <w:rPr>
          <w:rFonts w:hint="eastAsia"/>
          <w:szCs w:val="32"/>
          <w:highlight w:val="none"/>
        </w:rPr>
        <w:t>。</w:t>
      </w:r>
    </w:p>
    <w:p w14:paraId="24C6C046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2. 本项目对每位符合申请资格的</w:t>
      </w:r>
      <w:r>
        <w:rPr>
          <w:rFonts w:hint="eastAsia"/>
          <w:szCs w:val="32"/>
          <w:highlight w:val="none"/>
        </w:rPr>
        <w:t>研究生</w:t>
      </w:r>
      <w:r>
        <w:rPr>
          <w:szCs w:val="32"/>
          <w:highlight w:val="none"/>
        </w:rPr>
        <w:t>仅资助一次</w:t>
      </w:r>
      <w:r>
        <w:rPr>
          <w:rFonts w:hint="eastAsia"/>
          <w:szCs w:val="32"/>
          <w:highlight w:val="none"/>
        </w:rPr>
        <w:t>，</w:t>
      </w:r>
      <w:r>
        <w:rPr>
          <w:szCs w:val="32"/>
          <w:highlight w:val="none"/>
        </w:rPr>
        <w:t>不资助曾受国家留学基金等国际交流项目资助出国6个月以上的留学人员</w:t>
      </w:r>
      <w:r>
        <w:rPr>
          <w:rFonts w:hint="eastAsia"/>
          <w:szCs w:val="32"/>
          <w:highlight w:val="none"/>
        </w:rPr>
        <w:t>和</w:t>
      </w:r>
      <w:r>
        <w:rPr>
          <w:szCs w:val="32"/>
          <w:highlight w:val="none"/>
        </w:rPr>
        <w:t>已经在国外的</w:t>
      </w:r>
      <w:r>
        <w:rPr>
          <w:rFonts w:hint="eastAsia"/>
          <w:szCs w:val="32"/>
          <w:highlight w:val="none"/>
        </w:rPr>
        <w:t>研究生</w:t>
      </w:r>
      <w:r>
        <w:rPr>
          <w:szCs w:val="32"/>
          <w:highlight w:val="none"/>
        </w:rPr>
        <w:t>或出国前没有申报回国后补办的申请</w:t>
      </w:r>
      <w:r>
        <w:rPr>
          <w:rFonts w:hint="eastAsia"/>
          <w:szCs w:val="32"/>
          <w:highlight w:val="none"/>
        </w:rPr>
        <w:t>。原则上毕业年级以及处于延期状态的研究生不予资助。</w:t>
      </w:r>
    </w:p>
    <w:p w14:paraId="77CB0D3A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3. 本项目受资助人应按申报的出访机构、出访期限和出访计划执行出访任务，不得擅自变更</w:t>
      </w:r>
      <w:r>
        <w:rPr>
          <w:rFonts w:hint="eastAsia"/>
          <w:szCs w:val="32"/>
          <w:highlight w:val="none"/>
        </w:rPr>
        <w:t>。</w:t>
      </w:r>
      <w:r>
        <w:rPr>
          <w:szCs w:val="32"/>
          <w:highlight w:val="none"/>
        </w:rPr>
        <w:t>资助协议书</w:t>
      </w:r>
      <w:r>
        <w:rPr>
          <w:rFonts w:hint="eastAsia"/>
          <w:szCs w:val="32"/>
          <w:highlight w:val="none"/>
        </w:rPr>
        <w:t>应使用协议范本模板，</w:t>
      </w:r>
      <w:r>
        <w:rPr>
          <w:szCs w:val="32"/>
          <w:highlight w:val="none"/>
        </w:rPr>
        <w:t>内容不得更改，只填写</w:t>
      </w:r>
      <w:r>
        <w:rPr>
          <w:rFonts w:hint="eastAsia"/>
          <w:szCs w:val="32"/>
          <w:highlight w:val="none"/>
        </w:rPr>
        <w:t>范本协议的</w:t>
      </w:r>
      <w:r>
        <w:rPr>
          <w:szCs w:val="32"/>
          <w:highlight w:val="none"/>
        </w:rPr>
        <w:t>空白部分。</w:t>
      </w:r>
    </w:p>
    <w:p w14:paraId="43C75511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4.</w:t>
      </w:r>
      <w:r>
        <w:rPr>
          <w:rFonts w:hint="eastAsia"/>
          <w:szCs w:val="32"/>
          <w:highlight w:val="none"/>
        </w:rPr>
        <w:t xml:space="preserve"> 获得本年度</w:t>
      </w:r>
      <w:r>
        <w:rPr>
          <w:szCs w:val="32"/>
          <w:highlight w:val="none"/>
        </w:rPr>
        <w:t>资助但</w:t>
      </w:r>
      <w:r>
        <w:rPr>
          <w:rFonts w:hint="eastAsia"/>
          <w:szCs w:val="32"/>
          <w:highlight w:val="none"/>
        </w:rPr>
        <w:t>因签证等客观原因</w:t>
      </w:r>
      <w:r>
        <w:rPr>
          <w:szCs w:val="32"/>
          <w:highlight w:val="none"/>
        </w:rPr>
        <w:t>无法</w:t>
      </w:r>
      <w:r>
        <w:rPr>
          <w:rFonts w:hint="eastAsia"/>
          <w:szCs w:val="32"/>
          <w:highlight w:val="none"/>
        </w:rPr>
        <w:t>按期</w:t>
      </w:r>
      <w:r>
        <w:rPr>
          <w:szCs w:val="32"/>
          <w:highlight w:val="none"/>
        </w:rPr>
        <w:t>出行的</w:t>
      </w:r>
      <w:r>
        <w:rPr>
          <w:rFonts w:hint="eastAsia"/>
          <w:szCs w:val="32"/>
          <w:highlight w:val="none"/>
        </w:rPr>
        <w:t>研究</w:t>
      </w:r>
      <w:r>
        <w:rPr>
          <w:szCs w:val="32"/>
          <w:highlight w:val="none"/>
        </w:rPr>
        <w:t>生</w:t>
      </w:r>
      <w:r>
        <w:rPr>
          <w:rFonts w:hint="eastAsia"/>
          <w:szCs w:val="32"/>
          <w:highlight w:val="none"/>
        </w:rPr>
        <w:t>须填写《</w:t>
      </w:r>
      <w:r>
        <w:rPr>
          <w:szCs w:val="32"/>
          <w:highlight w:val="none"/>
        </w:rPr>
        <w:t>中山大学</w:t>
      </w:r>
      <w:r>
        <w:rPr>
          <w:rFonts w:hint="eastAsia"/>
          <w:szCs w:val="32"/>
          <w:highlight w:val="none"/>
        </w:rPr>
        <w:t>资助研究生出国留学项目</w:t>
      </w:r>
      <w:r>
        <w:rPr>
          <w:szCs w:val="32"/>
          <w:highlight w:val="none"/>
        </w:rPr>
        <w:t>未出行情况说明表</w:t>
      </w:r>
      <w:r>
        <w:rPr>
          <w:rFonts w:hint="eastAsia"/>
          <w:szCs w:val="32"/>
          <w:highlight w:val="none"/>
        </w:rPr>
        <w:t>》</w:t>
      </w:r>
      <w:r>
        <w:rPr>
          <w:szCs w:val="32"/>
          <w:highlight w:val="none"/>
        </w:rPr>
        <w:t>（附件5），</w:t>
      </w:r>
      <w:r>
        <w:rPr>
          <w:rFonts w:hint="eastAsia"/>
          <w:szCs w:val="32"/>
          <w:highlight w:val="none"/>
        </w:rPr>
        <w:t>由</w:t>
      </w:r>
      <w:r>
        <w:rPr>
          <w:szCs w:val="32"/>
          <w:highlight w:val="none"/>
        </w:rPr>
        <w:t>导师</w:t>
      </w:r>
      <w:r>
        <w:rPr>
          <w:rFonts w:hint="eastAsia"/>
          <w:szCs w:val="32"/>
          <w:highlight w:val="none"/>
        </w:rPr>
        <w:t>审核并</w:t>
      </w:r>
      <w:r>
        <w:rPr>
          <w:szCs w:val="32"/>
          <w:highlight w:val="none"/>
        </w:rPr>
        <w:t>签名</w:t>
      </w:r>
      <w:r>
        <w:rPr>
          <w:rFonts w:hint="eastAsia"/>
          <w:szCs w:val="32"/>
          <w:highlight w:val="none"/>
        </w:rPr>
        <w:t>，同时及时</w:t>
      </w:r>
      <w:r>
        <w:rPr>
          <w:szCs w:val="32"/>
          <w:highlight w:val="none"/>
        </w:rPr>
        <w:t>告知国外合作导师，积极、诚信地取得对方谅解</w:t>
      </w:r>
      <w:r>
        <w:rPr>
          <w:rFonts w:hint="eastAsia"/>
          <w:szCs w:val="32"/>
          <w:highlight w:val="none"/>
        </w:rPr>
        <w:t>后，在研究生教育管理服务平台--培养管理--国际交流项目中</w:t>
      </w:r>
      <w:r>
        <w:rPr>
          <w:szCs w:val="32"/>
          <w:highlight w:val="none"/>
        </w:rPr>
        <w:t>提交外方导师知情同意的文件（如往来邮件等</w:t>
      </w:r>
      <w:r>
        <w:rPr>
          <w:rFonts w:hint="eastAsia"/>
          <w:szCs w:val="32"/>
          <w:highlight w:val="none"/>
        </w:rPr>
        <w:t>截图</w:t>
      </w:r>
      <w:r>
        <w:rPr>
          <w:szCs w:val="32"/>
          <w:highlight w:val="none"/>
        </w:rPr>
        <w:t>）</w:t>
      </w:r>
      <w:r>
        <w:rPr>
          <w:rFonts w:hint="eastAsia"/>
          <w:szCs w:val="32"/>
          <w:highlight w:val="none"/>
        </w:rPr>
        <w:t>和《</w:t>
      </w:r>
      <w:r>
        <w:rPr>
          <w:szCs w:val="32"/>
          <w:highlight w:val="none"/>
        </w:rPr>
        <w:t>中山大学</w:t>
      </w:r>
      <w:r>
        <w:rPr>
          <w:rFonts w:hint="eastAsia"/>
          <w:szCs w:val="32"/>
          <w:highlight w:val="none"/>
        </w:rPr>
        <w:t>资助研究生出国留学项目</w:t>
      </w:r>
      <w:r>
        <w:rPr>
          <w:szCs w:val="32"/>
          <w:highlight w:val="none"/>
        </w:rPr>
        <w:t>未出行情况说明表</w:t>
      </w:r>
      <w:r>
        <w:rPr>
          <w:rFonts w:hint="eastAsia"/>
          <w:szCs w:val="32"/>
          <w:highlight w:val="none"/>
        </w:rPr>
        <w:t>》，申请终止项目</w:t>
      </w:r>
      <w:r>
        <w:rPr>
          <w:szCs w:val="32"/>
          <w:highlight w:val="none"/>
        </w:rPr>
        <w:t>。因个人原因放弃资助资格的</w:t>
      </w:r>
      <w:r>
        <w:rPr>
          <w:rFonts w:hint="eastAsia"/>
          <w:szCs w:val="32"/>
          <w:highlight w:val="none"/>
        </w:rPr>
        <w:t>申请人或未按计划出访且未提交</w:t>
      </w:r>
      <w:r>
        <w:rPr>
          <w:szCs w:val="32"/>
          <w:highlight w:val="none"/>
        </w:rPr>
        <w:t>未出行情况说明材料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，</w:t>
      </w:r>
      <w:r>
        <w:rPr>
          <w:rFonts w:hint="eastAsia"/>
          <w:szCs w:val="32"/>
          <w:highlight w:val="none"/>
        </w:rPr>
        <w:t>学校</w:t>
      </w:r>
      <w:r>
        <w:rPr>
          <w:szCs w:val="32"/>
          <w:highlight w:val="none"/>
        </w:rPr>
        <w:t>将</w:t>
      </w:r>
      <w:r>
        <w:rPr>
          <w:rFonts w:hint="eastAsia"/>
          <w:szCs w:val="32"/>
          <w:highlight w:val="none"/>
        </w:rPr>
        <w:t>不受理其再次</w:t>
      </w:r>
      <w:r>
        <w:rPr>
          <w:szCs w:val="32"/>
          <w:highlight w:val="none"/>
        </w:rPr>
        <w:t>申请</w:t>
      </w:r>
      <w:r>
        <w:rPr>
          <w:rFonts w:hint="eastAsia"/>
          <w:szCs w:val="32"/>
          <w:highlight w:val="none"/>
        </w:rPr>
        <w:t>本</w:t>
      </w:r>
      <w:r>
        <w:rPr>
          <w:szCs w:val="32"/>
          <w:highlight w:val="none"/>
        </w:rPr>
        <w:t>项目。</w:t>
      </w:r>
    </w:p>
    <w:p w14:paraId="511755B3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5. 受资助研究生</w:t>
      </w:r>
      <w:r>
        <w:rPr>
          <w:rFonts w:hint="eastAsia"/>
          <w:szCs w:val="32"/>
          <w:highlight w:val="none"/>
        </w:rPr>
        <w:t>的</w:t>
      </w:r>
      <w:r>
        <w:rPr>
          <w:szCs w:val="32"/>
          <w:highlight w:val="none"/>
        </w:rPr>
        <w:t>派出和</w:t>
      </w:r>
      <w:r>
        <w:rPr>
          <w:rFonts w:hint="eastAsia"/>
          <w:szCs w:val="32"/>
          <w:highlight w:val="none"/>
        </w:rPr>
        <w:t>在外</w:t>
      </w:r>
      <w:r>
        <w:rPr>
          <w:szCs w:val="32"/>
          <w:highlight w:val="none"/>
        </w:rPr>
        <w:t>管理</w:t>
      </w:r>
      <w:r>
        <w:rPr>
          <w:rFonts w:hint="eastAsia"/>
          <w:szCs w:val="32"/>
          <w:highlight w:val="none"/>
        </w:rPr>
        <w:t>应</w:t>
      </w:r>
      <w:r>
        <w:rPr>
          <w:szCs w:val="32"/>
          <w:highlight w:val="none"/>
        </w:rPr>
        <w:t>严格按照《</w:t>
      </w:r>
      <w:r>
        <w:rPr>
          <w:rFonts w:hint="eastAsia"/>
          <w:szCs w:val="32"/>
          <w:highlight w:val="none"/>
        </w:rPr>
        <w:t>中山大学研究生因公出国（境）管理办法</w:t>
      </w:r>
      <w:r>
        <w:rPr>
          <w:szCs w:val="32"/>
          <w:highlight w:val="none"/>
        </w:rPr>
        <w:t>》（附件3）及相关规定执行。违反协议约定</w:t>
      </w:r>
      <w:r>
        <w:rPr>
          <w:rFonts w:hint="eastAsia"/>
          <w:szCs w:val="32"/>
          <w:highlight w:val="none"/>
        </w:rPr>
        <w:t>者，研究生</w:t>
      </w:r>
      <w:r>
        <w:rPr>
          <w:szCs w:val="32"/>
          <w:highlight w:val="none"/>
        </w:rPr>
        <w:t>院有权利取消其资助资格，并要求退回资助款。</w:t>
      </w:r>
    </w:p>
    <w:p w14:paraId="073F9CC8">
      <w:pPr>
        <w:ind w:firstLine="624" w:firstLineChars="200"/>
        <w:jc w:val="both"/>
        <w:rPr>
          <w:szCs w:val="32"/>
          <w:highlight w:val="none"/>
        </w:rPr>
      </w:pPr>
      <w:r>
        <w:rPr>
          <w:szCs w:val="32"/>
          <w:highlight w:val="none"/>
        </w:rPr>
        <w:t>6. 申请、行前及结项材料可参照附件4指引准备。</w:t>
      </w:r>
    </w:p>
    <w:p w14:paraId="2E6E5596">
      <w:pPr>
        <w:rPr>
          <w:szCs w:val="32"/>
          <w:highlight w:val="none"/>
        </w:rPr>
      </w:pPr>
    </w:p>
    <w:p w14:paraId="59D6266B">
      <w:pPr>
        <w:ind w:firstLine="624" w:firstLineChars="200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附件：1</w:t>
      </w:r>
      <w:r>
        <w:rPr>
          <w:szCs w:val="32"/>
          <w:highlight w:val="none"/>
        </w:rPr>
        <w:t>.</w:t>
      </w:r>
      <w:r>
        <w:rPr>
          <w:rFonts w:hint="eastAsia"/>
          <w:highlight w:val="none"/>
        </w:rPr>
        <w:t xml:space="preserve"> </w:t>
      </w:r>
      <w:bookmarkStart w:id="3" w:name="_Hlk144911788"/>
      <w:r>
        <w:rPr>
          <w:rFonts w:hint="eastAsia"/>
          <w:highlight w:val="none"/>
        </w:rPr>
        <w:t>国际交流项目操作手册（学生版）</w:t>
      </w:r>
      <w:bookmarkEnd w:id="3"/>
    </w:p>
    <w:p w14:paraId="078CC94A">
      <w:pPr>
        <w:ind w:firstLine="1560" w:firstLineChars="500"/>
        <w:rPr>
          <w:szCs w:val="32"/>
          <w:highlight w:val="none"/>
        </w:rPr>
      </w:pPr>
      <w:r>
        <w:rPr>
          <w:szCs w:val="32"/>
          <w:highlight w:val="none"/>
        </w:rPr>
        <w:t>2.</w:t>
      </w:r>
      <w:r>
        <w:rPr>
          <w:rFonts w:hint="eastAsia"/>
          <w:highlight w:val="none"/>
        </w:rPr>
        <w:t xml:space="preserve"> 国际交流项目操作手册（导师、院系秘书版）</w:t>
      </w:r>
    </w:p>
    <w:p w14:paraId="3F12DD5F">
      <w:pPr>
        <w:ind w:firstLine="1560" w:firstLineChars="500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3</w:t>
      </w:r>
      <w:r>
        <w:rPr>
          <w:szCs w:val="32"/>
          <w:highlight w:val="none"/>
        </w:rPr>
        <w:t xml:space="preserve">. </w:t>
      </w:r>
      <w:bookmarkStart w:id="4" w:name="_Hlk144911087"/>
      <w:r>
        <w:rPr>
          <w:rFonts w:hint="eastAsia"/>
          <w:highlight w:val="none"/>
        </w:rPr>
        <w:t>中山大学研究生因公出国（境）管理办法</w:t>
      </w:r>
    </w:p>
    <w:p w14:paraId="51C355E9">
      <w:pPr>
        <w:ind w:left="1560" w:leftChars="500"/>
        <w:rPr>
          <w:szCs w:val="32"/>
          <w:highlight w:val="none"/>
        </w:rPr>
      </w:pPr>
      <w:r>
        <w:rPr>
          <w:szCs w:val="32"/>
          <w:highlight w:val="none"/>
        </w:rPr>
        <w:t xml:space="preserve">4. </w:t>
      </w:r>
      <w:r>
        <w:rPr>
          <w:rFonts w:hint="eastAsia"/>
          <w:szCs w:val="32"/>
          <w:highlight w:val="none"/>
        </w:rPr>
        <w:t>中山大学资助研究生出国留学项目</w:t>
      </w:r>
      <w:r>
        <w:rPr>
          <w:szCs w:val="32"/>
          <w:highlight w:val="none"/>
        </w:rPr>
        <w:t>申请</w:t>
      </w:r>
      <w:r>
        <w:rPr>
          <w:rFonts w:hint="eastAsia"/>
          <w:szCs w:val="32"/>
          <w:highlight w:val="none"/>
        </w:rPr>
        <w:t>材料</w:t>
      </w:r>
      <w:r>
        <w:rPr>
          <w:szCs w:val="32"/>
          <w:highlight w:val="none"/>
        </w:rPr>
        <w:t>指引</w:t>
      </w:r>
      <w:bookmarkEnd w:id="4"/>
      <w:r>
        <w:rPr>
          <w:rFonts w:hint="eastAsia"/>
          <w:szCs w:val="32"/>
          <w:highlight w:val="none"/>
        </w:rPr>
        <w:t>5</w:t>
      </w:r>
      <w:r>
        <w:rPr>
          <w:szCs w:val="32"/>
          <w:highlight w:val="none"/>
        </w:rPr>
        <w:t>.</w:t>
      </w:r>
      <w:r>
        <w:rPr>
          <w:rFonts w:hint="eastAsia"/>
          <w:szCs w:val="32"/>
          <w:highlight w:val="none"/>
        </w:rPr>
        <w:t xml:space="preserve"> </w:t>
      </w:r>
      <w:r>
        <w:rPr>
          <w:szCs w:val="32"/>
          <w:highlight w:val="none"/>
        </w:rPr>
        <w:t>未</w:t>
      </w:r>
      <w:r>
        <w:rPr>
          <w:rFonts w:hint="eastAsia"/>
          <w:szCs w:val="32"/>
          <w:highlight w:val="none"/>
        </w:rPr>
        <w:t>按期</w:t>
      </w:r>
      <w:r>
        <w:rPr>
          <w:szCs w:val="32"/>
          <w:highlight w:val="none"/>
        </w:rPr>
        <w:t>出行情况说明表</w:t>
      </w:r>
    </w:p>
    <w:p w14:paraId="2DE03F68">
      <w:pPr>
        <w:ind w:left="1560" w:leftChars="500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6. 申请人保证书</w:t>
      </w:r>
    </w:p>
    <w:p w14:paraId="22A5E0AA">
      <w:pPr>
        <w:ind w:left="1560" w:leftChars="500"/>
        <w:rPr>
          <w:szCs w:val="32"/>
          <w:highlight w:val="none"/>
        </w:rPr>
      </w:pPr>
      <w:r>
        <w:rPr>
          <w:rFonts w:hint="eastAsia"/>
          <w:szCs w:val="32"/>
          <w:highlight w:val="none"/>
        </w:rPr>
        <w:t>7. 学院审核意见表</w:t>
      </w:r>
    </w:p>
    <w:p w14:paraId="651DBE50">
      <w:pPr>
        <w:rPr>
          <w:szCs w:val="32"/>
          <w:highlight w:val="none"/>
        </w:rPr>
      </w:pPr>
    </w:p>
    <w:p w14:paraId="411AEECF">
      <w:pPr>
        <w:ind w:firstLine="624" w:firstLineChars="200"/>
        <w:rPr>
          <w:highlight w:val="none"/>
        </w:rPr>
      </w:pPr>
    </w:p>
    <w:p w14:paraId="41485CAE">
      <w:pPr>
        <w:ind w:firstLine="624" w:firstLineChars="200"/>
        <w:rPr>
          <w:highlight w:val="none"/>
        </w:rPr>
      </w:pPr>
    </w:p>
    <w:p w14:paraId="1018651E">
      <w:pPr>
        <w:ind w:firstLine="5616" w:firstLineChars="1800"/>
        <w:rPr>
          <w:highlight w:val="none"/>
        </w:rPr>
      </w:pPr>
      <w:r>
        <w:rPr>
          <w:highlight w:val="none"/>
        </w:rPr>
        <w:t>研究生院</w:t>
      </w:r>
    </w:p>
    <w:p w14:paraId="12EBE493">
      <w:pPr>
        <w:pStyle w:val="17"/>
        <w:spacing w:line="540" w:lineRule="atLeast"/>
        <w:ind w:right="320" w:firstLine="4992" w:firstLineChars="1600"/>
        <w:rPr>
          <w:rFonts w:ascii="Times New Roman" w:hAnsi="Times New Roman" w:eastAsia="仿宋_GB2312"/>
          <w:sz w:val="32"/>
          <w:highlight w:val="none"/>
        </w:rPr>
      </w:pPr>
      <w:r>
        <w:rPr>
          <w:rFonts w:hint="eastAsia" w:ascii="Times New Roman" w:hAnsi="Times New Roman" w:eastAsia="仿宋_GB2312"/>
          <w:sz w:val="32"/>
          <w:highlight w:val="none"/>
        </w:rPr>
        <w:t>2025</w:t>
      </w:r>
      <w:r>
        <w:rPr>
          <w:rFonts w:ascii="Times New Roman" w:hAnsi="Times New Roman" w:eastAsia="仿宋_GB2312"/>
          <w:sz w:val="32"/>
          <w:highlight w:val="none"/>
        </w:rPr>
        <w:t>年11月</w:t>
      </w:r>
      <w:r>
        <w:rPr>
          <w:rFonts w:hint="eastAsia" w:ascii="Times New Roman" w:hAnsi="Times New Roman" w:eastAsia="仿宋_GB2312"/>
          <w:sz w:val="32"/>
          <w:highlight w:val="none"/>
        </w:rPr>
        <w:t>2</w:t>
      </w:r>
      <w:r>
        <w:rPr>
          <w:rFonts w:ascii="Times New Roman" w:hAnsi="Times New Roman" w:eastAsia="仿宋_GB2312"/>
          <w:sz w:val="32"/>
          <w:highlight w:val="none"/>
        </w:rPr>
        <w:t>8日</w:t>
      </w:r>
    </w:p>
    <w:p w14:paraId="7EACA979">
      <w:pPr>
        <w:ind w:firstLine="624" w:firstLineChars="200"/>
        <w:rPr>
          <w:szCs w:val="32"/>
          <w:highlight w:val="none"/>
        </w:rPr>
      </w:pPr>
      <w:r>
        <w:rPr>
          <w:szCs w:val="32"/>
          <w:highlight w:val="none"/>
        </w:rPr>
        <w:t>（联系人：</w:t>
      </w:r>
      <w:r>
        <w:rPr>
          <w:rFonts w:hint="eastAsia"/>
          <w:szCs w:val="32"/>
          <w:highlight w:val="none"/>
        </w:rPr>
        <w:t>李莉</w:t>
      </w:r>
      <w:r>
        <w:rPr>
          <w:szCs w:val="32"/>
          <w:highlight w:val="none"/>
        </w:rPr>
        <w:t>，</w:t>
      </w:r>
      <w:r>
        <w:rPr>
          <w:rFonts w:hint="eastAsia"/>
          <w:szCs w:val="32"/>
          <w:highlight w:val="none"/>
        </w:rPr>
        <w:t>联系</w:t>
      </w:r>
      <w:r>
        <w:rPr>
          <w:szCs w:val="32"/>
          <w:highlight w:val="none"/>
        </w:rPr>
        <w:t>电话：</w:t>
      </w:r>
      <w:r>
        <w:rPr>
          <w:rFonts w:hint="eastAsia"/>
          <w:szCs w:val="32"/>
          <w:highlight w:val="none"/>
        </w:rPr>
        <w:t>0</w:t>
      </w:r>
      <w:r>
        <w:rPr>
          <w:szCs w:val="32"/>
          <w:highlight w:val="none"/>
        </w:rPr>
        <w:t>20-8411300</w:t>
      </w:r>
      <w:r>
        <w:rPr>
          <w:rFonts w:hint="eastAsia"/>
          <w:szCs w:val="32"/>
          <w:highlight w:val="none"/>
        </w:rPr>
        <w:t>7，</w:t>
      </w:r>
      <w:r>
        <w:rPr>
          <w:szCs w:val="32"/>
          <w:highlight w:val="none"/>
        </w:rPr>
        <w:t>电子邮箱：yygjjl@mail.sysu.edu.cn）</w:t>
      </w:r>
    </w:p>
    <w:p w14:paraId="40EE9180">
      <w:pPr>
        <w:rPr>
          <w:rFonts w:cs="Times New Roman"/>
          <w:highlight w:val="none"/>
        </w:rPr>
      </w:pPr>
    </w:p>
    <w:p w14:paraId="1B50AFCC">
      <w:pPr>
        <w:rPr>
          <w:rFonts w:cs="Times New Roman"/>
          <w:highlight w:val="none"/>
        </w:rPr>
      </w:pPr>
    </w:p>
    <w:p w14:paraId="0174E5DA">
      <w:pPr>
        <w:rPr>
          <w:rFonts w:cs="Times New Roman"/>
          <w:highlight w:val="none"/>
        </w:rPr>
      </w:pPr>
    </w:p>
    <w:p w14:paraId="7CA28D45">
      <w:pPr>
        <w:rPr>
          <w:rFonts w:cs="Times New Roman"/>
          <w:highlight w:val="none"/>
        </w:rPr>
      </w:pPr>
    </w:p>
    <w:p w14:paraId="03128F4D">
      <w:pPr>
        <w:rPr>
          <w:rFonts w:cs="Times New Roman"/>
          <w:highlight w:val="none"/>
        </w:rPr>
      </w:pPr>
    </w:p>
    <w:p w14:paraId="2F3420B7">
      <w:pPr>
        <w:rPr>
          <w:rFonts w:cs="Times New Roman"/>
          <w:highlight w:val="none"/>
        </w:rPr>
      </w:pPr>
    </w:p>
    <w:p w14:paraId="73EC716D">
      <w:pPr>
        <w:rPr>
          <w:rFonts w:cs="Times New Roman"/>
          <w:highlight w:val="none"/>
        </w:rPr>
      </w:pPr>
    </w:p>
    <w:p w14:paraId="165580F1">
      <w:pPr>
        <w:rPr>
          <w:rFonts w:cs="Times New Roman"/>
          <w:highlight w:val="none"/>
        </w:rPr>
      </w:pPr>
    </w:p>
    <w:p w14:paraId="11B177AE">
      <w:pPr>
        <w:rPr>
          <w:rFonts w:cs="Times New Roman"/>
          <w:highlight w:val="none"/>
        </w:rPr>
      </w:pPr>
    </w:p>
    <w:p w14:paraId="152BAFAC">
      <w:pPr>
        <w:rPr>
          <w:rFonts w:cs="Times New Roman"/>
          <w:highlight w:val="none"/>
        </w:rPr>
      </w:pPr>
    </w:p>
    <w:p w14:paraId="5105A0F4">
      <w:pPr>
        <w:rPr>
          <w:rFonts w:cs="Times New Roman"/>
          <w:highlight w:val="none"/>
        </w:rPr>
      </w:pPr>
    </w:p>
    <w:p w14:paraId="1C85FD49">
      <w:pPr>
        <w:rPr>
          <w:rFonts w:cs="Times New Roman"/>
          <w:highlight w:val="none"/>
        </w:rPr>
      </w:pPr>
    </w:p>
    <w:p w14:paraId="074DB59C">
      <w:pPr>
        <w:rPr>
          <w:rFonts w:cs="Times New Roman"/>
          <w:highlight w:val="none"/>
        </w:rPr>
      </w:pPr>
    </w:p>
    <w:p w14:paraId="1B265D19">
      <w:pPr>
        <w:rPr>
          <w:rFonts w:cs="Times New Roman"/>
          <w:highlight w:val="none"/>
        </w:rPr>
      </w:pPr>
    </w:p>
    <w:p w14:paraId="286F35F4">
      <w:pPr>
        <w:rPr>
          <w:rFonts w:cs="Times New Roman"/>
          <w:highlight w:val="none"/>
        </w:rPr>
      </w:pPr>
    </w:p>
    <w:p w14:paraId="5B56A743">
      <w:pPr>
        <w:rPr>
          <w:rFonts w:cs="Times New Roman"/>
          <w:highlight w:val="none"/>
        </w:rPr>
      </w:pPr>
    </w:p>
    <w:p w14:paraId="50DC4280">
      <w:pPr>
        <w:rPr>
          <w:rFonts w:cs="Times New Roman"/>
          <w:highlight w:val="none"/>
        </w:rPr>
      </w:pPr>
    </w:p>
    <w:p w14:paraId="64316AA6">
      <w:pPr>
        <w:rPr>
          <w:rFonts w:cs="Times New Roman"/>
          <w:highlight w:val="none"/>
        </w:rPr>
      </w:pPr>
    </w:p>
    <w:p w14:paraId="4E79CF1E">
      <w:pPr>
        <w:rPr>
          <w:rFonts w:cs="Times New Roman"/>
          <w:highlight w:val="none"/>
        </w:rPr>
      </w:pPr>
    </w:p>
    <w:p w14:paraId="2CF05FF8">
      <w:pPr>
        <w:rPr>
          <w:rFonts w:cs="Times New Roman"/>
          <w:highlight w:val="none"/>
        </w:rPr>
      </w:pPr>
    </w:p>
    <w:p w14:paraId="503BD17D">
      <w:pPr>
        <w:rPr>
          <w:rFonts w:cs="Times New Roman"/>
          <w:highlight w:val="none"/>
        </w:rPr>
      </w:pPr>
    </w:p>
    <w:p w14:paraId="61780223">
      <w:pPr>
        <w:rPr>
          <w:rFonts w:cs="Times New Roman"/>
          <w:highlight w:val="none"/>
        </w:rPr>
      </w:pPr>
    </w:p>
    <w:p w14:paraId="6EEA65BF">
      <w:pPr>
        <w:rPr>
          <w:rFonts w:cs="Times New Roman"/>
          <w:highlight w:val="none"/>
        </w:rPr>
      </w:pPr>
    </w:p>
    <w:p w14:paraId="1A8CF4B4">
      <w:pPr>
        <w:rPr>
          <w:rFonts w:cs="Times New Roman"/>
          <w:highlight w:val="none"/>
        </w:rPr>
      </w:pPr>
    </w:p>
    <w:p w14:paraId="2579CCC7">
      <w:pPr>
        <w:rPr>
          <w:rFonts w:cs="Times New Roman"/>
          <w:highlight w:val="none"/>
        </w:rPr>
      </w:pPr>
    </w:p>
    <w:p w14:paraId="76D1F839">
      <w:pPr>
        <w:rPr>
          <w:rFonts w:cs="Times New Roman"/>
          <w:highlight w:val="none"/>
        </w:rPr>
      </w:pPr>
    </w:p>
    <w:p w14:paraId="5F5F6865">
      <w:pPr>
        <w:rPr>
          <w:rFonts w:cs="Times New Roman"/>
          <w:highlight w:val="none"/>
        </w:rPr>
      </w:pPr>
    </w:p>
    <w:p w14:paraId="042656A7">
      <w:pPr>
        <w:rPr>
          <w:rFonts w:cs="Times New Roman"/>
          <w:highlight w:val="none"/>
        </w:rPr>
      </w:pPr>
    </w:p>
    <w:p w14:paraId="7A1025F5">
      <w:pPr>
        <w:rPr>
          <w:rFonts w:cs="Times New Roman"/>
          <w:highlight w:val="none"/>
        </w:rPr>
      </w:pPr>
    </w:p>
    <w:p w14:paraId="588D0F8E">
      <w:pPr>
        <w:rPr>
          <w:rFonts w:cs="Times New Roman"/>
          <w:highlight w:val="none"/>
        </w:rPr>
      </w:pPr>
    </w:p>
    <w:p w14:paraId="369AAC8E">
      <w:pPr>
        <w:rPr>
          <w:rFonts w:cs="Times New Roman"/>
          <w:highlight w:val="none"/>
        </w:rPr>
      </w:pPr>
    </w:p>
    <w:p w14:paraId="66DA81A0">
      <w:pPr>
        <w:rPr>
          <w:rFonts w:cs="Times New Roman"/>
          <w:highlight w:val="none"/>
        </w:rPr>
      </w:pPr>
    </w:p>
    <w:p w14:paraId="67ABC03F">
      <w:pPr>
        <w:rPr>
          <w:rFonts w:cs="Times New Roman"/>
          <w:highlight w:val="none"/>
        </w:rPr>
      </w:pPr>
    </w:p>
    <w:p w14:paraId="42FB2B05">
      <w:pPr>
        <w:rPr>
          <w:rFonts w:cs="Times New Roman"/>
          <w:highlight w:val="none"/>
        </w:rPr>
      </w:pPr>
    </w:p>
    <w:p w14:paraId="38AE3B81">
      <w:pPr>
        <w:rPr>
          <w:rFonts w:cs="Times New Roman"/>
          <w:highlight w:val="none"/>
        </w:rPr>
      </w:pPr>
    </w:p>
    <w:p w14:paraId="77A9EE97">
      <w:pPr>
        <w:rPr>
          <w:rFonts w:cs="Times New Roman"/>
          <w:highlight w:val="none"/>
        </w:rPr>
      </w:pPr>
    </w:p>
    <w:p w14:paraId="03E4D170">
      <w:pPr>
        <w:pBdr>
          <w:top w:val="single" w:color="auto" w:sz="4" w:space="0"/>
          <w:bottom w:val="single" w:color="auto" w:sz="4" w:space="1"/>
          <w:between w:val="single" w:color="auto" w:sz="4" w:space="1"/>
        </w:pBdr>
        <w:ind w:firstLine="272" w:firstLineChars="100"/>
        <w:rPr>
          <w:rFonts w:eastAsia="黑体" w:cs="Times New Roman"/>
          <w:highlight w:val="none"/>
        </w:rPr>
      </w:pPr>
      <w:r>
        <w:rPr>
          <w:sz w:val="28"/>
          <w:szCs w:val="28"/>
          <w:highlight w:val="none"/>
        </w:rPr>
        <w:t>中山大学</w:t>
      </w:r>
      <w:r>
        <w:rPr>
          <w:rFonts w:hint="eastAsia"/>
          <w:sz w:val="28"/>
          <w:szCs w:val="28"/>
          <w:highlight w:val="none"/>
        </w:rPr>
        <w:t>研究生院</w:t>
      </w:r>
      <w:r>
        <w:rPr>
          <w:sz w:val="28"/>
          <w:szCs w:val="28"/>
          <w:highlight w:val="none"/>
        </w:rPr>
        <w:t xml:space="preserve">         </w:t>
      </w:r>
      <w:r>
        <w:rPr>
          <w:rFonts w:hint="eastAsia"/>
          <w:sz w:val="28"/>
          <w:szCs w:val="28"/>
          <w:highlight w:val="none"/>
        </w:rPr>
        <w:t>主动公开</w:t>
      </w:r>
      <w:r>
        <w:rPr>
          <w:sz w:val="28"/>
          <w:szCs w:val="28"/>
          <w:highlight w:val="none"/>
        </w:rPr>
        <w:t xml:space="preserve">  </w:t>
      </w:r>
      <w:r>
        <w:rPr>
          <w:rFonts w:hint="eastAsia"/>
          <w:sz w:val="28"/>
          <w:szCs w:val="28"/>
          <w:highlight w:val="none"/>
        </w:rPr>
        <w:t xml:space="preserve">   </w:t>
      </w:r>
      <w:r>
        <w:rPr>
          <w:sz w:val="28"/>
          <w:szCs w:val="28"/>
          <w:highlight w:val="none"/>
        </w:rPr>
        <w:t xml:space="preserve">   202</w:t>
      </w:r>
      <w:r>
        <w:rPr>
          <w:rFonts w:hint="eastAsia"/>
          <w:sz w:val="28"/>
          <w:szCs w:val="28"/>
          <w:highlight w:val="none"/>
        </w:rPr>
        <w:t>5</w:t>
      </w:r>
      <w:r>
        <w:rPr>
          <w:sz w:val="28"/>
          <w:szCs w:val="28"/>
          <w:highlight w:val="none"/>
        </w:rPr>
        <w:t>年11月28日印发</w:t>
      </w:r>
    </w:p>
    <w:sectPr>
      <w:footerReference r:id="rId5" w:type="default"/>
      <w:footerReference r:id="rId6" w:type="even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pace="425" w:num="1" w:sep="1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5E634769-88AB-4E1D-854B-49B8A471F7E7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C5CB73F4-ECDA-41F2-872C-178DE549D05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03C4BD3F-48AD-4C19-810C-D19E1E32C53C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858D577F-BCD9-41EC-BB18-36677E9093FA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F5A2D7CB-0599-456A-A00C-0A766A72D77F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6" w:fontKey="{D82F6F31-1C90-49F3-AE05-F34762498013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7" w:fontKey="{8B6FB719-7174-48D1-83EF-287582EE9265}"/>
  </w:font>
  <w:font w:name="方正小标宋简体">
    <w:panose1 w:val="02000000000000000000"/>
    <w:charset w:val="86"/>
    <w:family w:val="auto"/>
    <w:pitch w:val="default"/>
    <w:sig w:usb0="00000001" w:usb1="080E0000" w:usb2="00000000" w:usb3="00000000" w:csb0="00040000" w:csb1="00000000"/>
    <w:embedRegular r:id="rId8" w:fontKey="{4DBF7AE4-32CD-4D1E-B78F-1F01F804DA08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9" w:fontKey="{7FB1D0D1-4830-4709-9CE6-9FC8DAD42597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922060138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773C5D4">
        <w:pPr>
          <w:pStyle w:val="6"/>
          <w:wordWrap w:val="0"/>
          <w:ind w:right="320" w:rightChars="10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725646346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41439080">
        <w:pPr>
          <w:pStyle w:val="6"/>
          <w:ind w:left="320" w:leftChars="10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 xml:space="preserve"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23C4A97"/>
    <w:multiLevelType w:val="multilevel"/>
    <w:tmpl w:val="123C4A97"/>
    <w:lvl w:ilvl="0" w:tentative="0">
      <w:start w:val="2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0" w:hanging="420"/>
      </w:pPr>
    </w:lvl>
    <w:lvl w:ilvl="2" w:tentative="0">
      <w:start w:val="1"/>
      <w:numFmt w:val="lowerRoman"/>
      <w:lvlText w:val="%3."/>
      <w:lvlJc w:val="right"/>
      <w:pPr>
        <w:ind w:left="1900" w:hanging="420"/>
      </w:pPr>
    </w:lvl>
    <w:lvl w:ilvl="3" w:tentative="0">
      <w:start w:val="1"/>
      <w:numFmt w:val="decimal"/>
      <w:lvlText w:val="%4."/>
      <w:lvlJc w:val="left"/>
      <w:pPr>
        <w:ind w:left="2320" w:hanging="420"/>
      </w:pPr>
    </w:lvl>
    <w:lvl w:ilvl="4" w:tentative="0">
      <w:start w:val="1"/>
      <w:numFmt w:val="lowerLetter"/>
      <w:lvlText w:val="%5)"/>
      <w:lvlJc w:val="left"/>
      <w:pPr>
        <w:ind w:left="2740" w:hanging="420"/>
      </w:pPr>
    </w:lvl>
    <w:lvl w:ilvl="5" w:tentative="0">
      <w:start w:val="1"/>
      <w:numFmt w:val="lowerRoman"/>
      <w:lvlText w:val="%6."/>
      <w:lvlJc w:val="right"/>
      <w:pPr>
        <w:ind w:left="3160" w:hanging="420"/>
      </w:pPr>
    </w:lvl>
    <w:lvl w:ilvl="6" w:tentative="0">
      <w:start w:val="1"/>
      <w:numFmt w:val="decimal"/>
      <w:lvlText w:val="%7."/>
      <w:lvlJc w:val="left"/>
      <w:pPr>
        <w:ind w:left="3580" w:hanging="420"/>
      </w:pPr>
    </w:lvl>
    <w:lvl w:ilvl="7" w:tentative="0">
      <w:start w:val="1"/>
      <w:numFmt w:val="lowerLetter"/>
      <w:lvlText w:val="%8)"/>
      <w:lvlJc w:val="left"/>
      <w:pPr>
        <w:ind w:left="4000" w:hanging="420"/>
      </w:pPr>
    </w:lvl>
    <w:lvl w:ilvl="8" w:tentative="0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TrueTypeFonts/>
  <w:bordersDoNotSurroundHeader w:val="1"/>
  <w:bordersDoNotSurroundFooter w:val="1"/>
  <w:attachedTemplate r:id="rId1"/>
  <w:revisionView w:markup="0"/>
  <w:trackRevisions w:val="1"/>
  <w:documentProtection w:enforcement="0"/>
  <w:defaultTabStop w:val="420"/>
  <w:evenAndOddHeaders w:val="1"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EzZmRhMTU1ZWNmNGE5MWZjMTU0OGFiNmI2ZjU0NzgifQ=="/>
  </w:docVars>
  <w:rsids>
    <w:rsidRoot w:val="00A32D7F"/>
    <w:rsid w:val="00010CB7"/>
    <w:rsid w:val="00030B15"/>
    <w:rsid w:val="00047AA4"/>
    <w:rsid w:val="000520BD"/>
    <w:rsid w:val="0005323E"/>
    <w:rsid w:val="00066D59"/>
    <w:rsid w:val="000C742D"/>
    <w:rsid w:val="000D6A64"/>
    <w:rsid w:val="000E0894"/>
    <w:rsid w:val="000E3BC9"/>
    <w:rsid w:val="000E5415"/>
    <w:rsid w:val="001001BF"/>
    <w:rsid w:val="00111158"/>
    <w:rsid w:val="00137BA5"/>
    <w:rsid w:val="001556BB"/>
    <w:rsid w:val="00176594"/>
    <w:rsid w:val="00180691"/>
    <w:rsid w:val="00192A77"/>
    <w:rsid w:val="0019433A"/>
    <w:rsid w:val="00195299"/>
    <w:rsid w:val="001A15AC"/>
    <w:rsid w:val="001A3E01"/>
    <w:rsid w:val="001A4D7B"/>
    <w:rsid w:val="001B2074"/>
    <w:rsid w:val="001C4193"/>
    <w:rsid w:val="001C6C10"/>
    <w:rsid w:val="001F3BCE"/>
    <w:rsid w:val="00216360"/>
    <w:rsid w:val="00221B66"/>
    <w:rsid w:val="0023493B"/>
    <w:rsid w:val="00251D5E"/>
    <w:rsid w:val="00255631"/>
    <w:rsid w:val="00260F73"/>
    <w:rsid w:val="00262190"/>
    <w:rsid w:val="00262F8B"/>
    <w:rsid w:val="00264D42"/>
    <w:rsid w:val="00265CBA"/>
    <w:rsid w:val="002A4F20"/>
    <w:rsid w:val="002D2105"/>
    <w:rsid w:val="002E1DF4"/>
    <w:rsid w:val="002E2A09"/>
    <w:rsid w:val="002F0783"/>
    <w:rsid w:val="0030202D"/>
    <w:rsid w:val="0031040F"/>
    <w:rsid w:val="00310A7F"/>
    <w:rsid w:val="00330A72"/>
    <w:rsid w:val="00344261"/>
    <w:rsid w:val="00350E84"/>
    <w:rsid w:val="003539FC"/>
    <w:rsid w:val="00387133"/>
    <w:rsid w:val="003A3701"/>
    <w:rsid w:val="003B1262"/>
    <w:rsid w:val="003C4BE5"/>
    <w:rsid w:val="003D2FE4"/>
    <w:rsid w:val="003D4369"/>
    <w:rsid w:val="00406824"/>
    <w:rsid w:val="004108FC"/>
    <w:rsid w:val="00412753"/>
    <w:rsid w:val="00415198"/>
    <w:rsid w:val="00427359"/>
    <w:rsid w:val="004444E7"/>
    <w:rsid w:val="00445496"/>
    <w:rsid w:val="004547EE"/>
    <w:rsid w:val="00454998"/>
    <w:rsid w:val="00455838"/>
    <w:rsid w:val="00462CC6"/>
    <w:rsid w:val="00465033"/>
    <w:rsid w:val="00470269"/>
    <w:rsid w:val="00484FE5"/>
    <w:rsid w:val="0049074E"/>
    <w:rsid w:val="004961D4"/>
    <w:rsid w:val="004B69AC"/>
    <w:rsid w:val="004C5FBC"/>
    <w:rsid w:val="0050761E"/>
    <w:rsid w:val="00524E8D"/>
    <w:rsid w:val="00593965"/>
    <w:rsid w:val="005977CC"/>
    <w:rsid w:val="005A02CB"/>
    <w:rsid w:val="005D3156"/>
    <w:rsid w:val="005F11FA"/>
    <w:rsid w:val="005F7485"/>
    <w:rsid w:val="00604DE5"/>
    <w:rsid w:val="00613818"/>
    <w:rsid w:val="00613EDC"/>
    <w:rsid w:val="00633F67"/>
    <w:rsid w:val="00635C18"/>
    <w:rsid w:val="00647AF3"/>
    <w:rsid w:val="0065453F"/>
    <w:rsid w:val="00661207"/>
    <w:rsid w:val="00661A52"/>
    <w:rsid w:val="00680E17"/>
    <w:rsid w:val="00692A08"/>
    <w:rsid w:val="00694969"/>
    <w:rsid w:val="006A6552"/>
    <w:rsid w:val="006E2841"/>
    <w:rsid w:val="0073714A"/>
    <w:rsid w:val="00740AA8"/>
    <w:rsid w:val="007416B2"/>
    <w:rsid w:val="00741B2C"/>
    <w:rsid w:val="00745D45"/>
    <w:rsid w:val="00763458"/>
    <w:rsid w:val="00791D25"/>
    <w:rsid w:val="007C2FB3"/>
    <w:rsid w:val="007C31B7"/>
    <w:rsid w:val="007D2BC8"/>
    <w:rsid w:val="007E23C1"/>
    <w:rsid w:val="007F1A60"/>
    <w:rsid w:val="00804651"/>
    <w:rsid w:val="00812A08"/>
    <w:rsid w:val="00821CBD"/>
    <w:rsid w:val="00830DDD"/>
    <w:rsid w:val="0085406F"/>
    <w:rsid w:val="00855E17"/>
    <w:rsid w:val="00857538"/>
    <w:rsid w:val="0086691F"/>
    <w:rsid w:val="00880B79"/>
    <w:rsid w:val="00885C5E"/>
    <w:rsid w:val="00886BF3"/>
    <w:rsid w:val="008A57A9"/>
    <w:rsid w:val="008A7B50"/>
    <w:rsid w:val="008C1CA2"/>
    <w:rsid w:val="008C4D0E"/>
    <w:rsid w:val="008D595D"/>
    <w:rsid w:val="008D6181"/>
    <w:rsid w:val="008F42DF"/>
    <w:rsid w:val="008F44B5"/>
    <w:rsid w:val="00900508"/>
    <w:rsid w:val="009007FF"/>
    <w:rsid w:val="009106E6"/>
    <w:rsid w:val="009267D0"/>
    <w:rsid w:val="00957031"/>
    <w:rsid w:val="00963964"/>
    <w:rsid w:val="00964A38"/>
    <w:rsid w:val="009651F2"/>
    <w:rsid w:val="00973519"/>
    <w:rsid w:val="009815F8"/>
    <w:rsid w:val="0099408D"/>
    <w:rsid w:val="009B0AD0"/>
    <w:rsid w:val="009B1432"/>
    <w:rsid w:val="009D0BC6"/>
    <w:rsid w:val="009E1217"/>
    <w:rsid w:val="009F0438"/>
    <w:rsid w:val="009F36CE"/>
    <w:rsid w:val="00A14F7B"/>
    <w:rsid w:val="00A25DC7"/>
    <w:rsid w:val="00A27D98"/>
    <w:rsid w:val="00A32D7F"/>
    <w:rsid w:val="00A33CCF"/>
    <w:rsid w:val="00A55817"/>
    <w:rsid w:val="00A62666"/>
    <w:rsid w:val="00A64785"/>
    <w:rsid w:val="00A72919"/>
    <w:rsid w:val="00A915EA"/>
    <w:rsid w:val="00AB7102"/>
    <w:rsid w:val="00AE1174"/>
    <w:rsid w:val="00AF2D96"/>
    <w:rsid w:val="00AF7AC8"/>
    <w:rsid w:val="00B1657A"/>
    <w:rsid w:val="00B450EC"/>
    <w:rsid w:val="00B647F4"/>
    <w:rsid w:val="00B9730B"/>
    <w:rsid w:val="00BA7306"/>
    <w:rsid w:val="00BB582E"/>
    <w:rsid w:val="00BB6906"/>
    <w:rsid w:val="00BC5A29"/>
    <w:rsid w:val="00BD0D4A"/>
    <w:rsid w:val="00BF7B90"/>
    <w:rsid w:val="00C045D3"/>
    <w:rsid w:val="00C143EB"/>
    <w:rsid w:val="00C17A79"/>
    <w:rsid w:val="00C30E21"/>
    <w:rsid w:val="00C574AC"/>
    <w:rsid w:val="00C71999"/>
    <w:rsid w:val="00C77400"/>
    <w:rsid w:val="00CA6FEF"/>
    <w:rsid w:val="00CB7EEA"/>
    <w:rsid w:val="00CC3C55"/>
    <w:rsid w:val="00CC443F"/>
    <w:rsid w:val="00CE60D4"/>
    <w:rsid w:val="00D0318A"/>
    <w:rsid w:val="00D12D05"/>
    <w:rsid w:val="00D2453D"/>
    <w:rsid w:val="00D27289"/>
    <w:rsid w:val="00D42A45"/>
    <w:rsid w:val="00D502D5"/>
    <w:rsid w:val="00D65E9F"/>
    <w:rsid w:val="00D83AC9"/>
    <w:rsid w:val="00D9127E"/>
    <w:rsid w:val="00D955BD"/>
    <w:rsid w:val="00D95CDB"/>
    <w:rsid w:val="00D95F05"/>
    <w:rsid w:val="00DA1448"/>
    <w:rsid w:val="00DA2ABC"/>
    <w:rsid w:val="00DB3EE4"/>
    <w:rsid w:val="00DC5C3D"/>
    <w:rsid w:val="00DD0D46"/>
    <w:rsid w:val="00DD29A6"/>
    <w:rsid w:val="00DD4F87"/>
    <w:rsid w:val="00DE1946"/>
    <w:rsid w:val="00DF07D8"/>
    <w:rsid w:val="00DF149D"/>
    <w:rsid w:val="00E00645"/>
    <w:rsid w:val="00E04624"/>
    <w:rsid w:val="00E15BC3"/>
    <w:rsid w:val="00E23D57"/>
    <w:rsid w:val="00E24535"/>
    <w:rsid w:val="00E34698"/>
    <w:rsid w:val="00E34E53"/>
    <w:rsid w:val="00E47A39"/>
    <w:rsid w:val="00E50372"/>
    <w:rsid w:val="00E546B9"/>
    <w:rsid w:val="00E81587"/>
    <w:rsid w:val="00E85A0E"/>
    <w:rsid w:val="00E877E1"/>
    <w:rsid w:val="00EA0BA2"/>
    <w:rsid w:val="00EB0460"/>
    <w:rsid w:val="00EB4879"/>
    <w:rsid w:val="00EE18AE"/>
    <w:rsid w:val="00EE3209"/>
    <w:rsid w:val="00EE7DA6"/>
    <w:rsid w:val="00EF0F70"/>
    <w:rsid w:val="00EF53B9"/>
    <w:rsid w:val="00F02A1E"/>
    <w:rsid w:val="00F060DA"/>
    <w:rsid w:val="00F10BD3"/>
    <w:rsid w:val="00F17C19"/>
    <w:rsid w:val="00F27225"/>
    <w:rsid w:val="00F34512"/>
    <w:rsid w:val="00F47574"/>
    <w:rsid w:val="00F52ABD"/>
    <w:rsid w:val="00FA1730"/>
    <w:rsid w:val="00FB0D41"/>
    <w:rsid w:val="00FD3923"/>
    <w:rsid w:val="00FD561B"/>
    <w:rsid w:val="00FF1E97"/>
    <w:rsid w:val="0DD32BF8"/>
    <w:rsid w:val="44D129EC"/>
    <w:rsid w:val="54733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540" w:lineRule="atLeast"/>
    </w:pPr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19"/>
    <w:qFormat/>
    <w:uiPriority w:val="0"/>
    <w:pPr>
      <w:adjustRightInd/>
      <w:snapToGrid/>
      <w:spacing w:line="240" w:lineRule="auto"/>
    </w:pPr>
    <w:rPr>
      <w:rFonts w:ascii="Calibri" w:hAnsi="Calibri" w:eastAsia="宋体" w:cs="Times New Roman"/>
      <w:sz w:val="21"/>
      <w:szCs w:val="20"/>
    </w:rPr>
  </w:style>
  <w:style w:type="paragraph" w:styleId="3">
    <w:name w:val="Body Text"/>
    <w:basedOn w:val="1"/>
    <w:link w:val="15"/>
    <w:qFormat/>
    <w:uiPriority w:val="0"/>
    <w:pPr>
      <w:spacing w:line="500" w:lineRule="atLeast"/>
    </w:pPr>
    <w:rPr>
      <w:rFonts w:ascii="宋体"/>
      <w:bCs/>
      <w:sz w:val="28"/>
    </w:rPr>
  </w:style>
  <w:style w:type="paragraph" w:styleId="4">
    <w:name w:val="Body Text Indent"/>
    <w:basedOn w:val="1"/>
    <w:link w:val="14"/>
    <w:qFormat/>
    <w:uiPriority w:val="0"/>
    <w:pPr>
      <w:spacing w:line="460" w:lineRule="atLeast"/>
      <w:ind w:firstLine="461" w:firstLineChars="192"/>
    </w:pPr>
    <w:rPr>
      <w:sz w:val="24"/>
    </w:rPr>
  </w:style>
  <w:style w:type="paragraph" w:styleId="5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7">
    <w:name w:val="header"/>
    <w:basedOn w:val="1"/>
    <w:link w:val="12"/>
    <w:unhideWhenUsed/>
    <w:qFormat/>
    <w:uiPriority w:val="99"/>
    <w:pPr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character" w:styleId="10">
    <w:name w:val="line number"/>
    <w:basedOn w:val="9"/>
    <w:semiHidden/>
    <w:unhideWhenUsed/>
    <w:uiPriority w:val="99"/>
  </w:style>
  <w:style w:type="character" w:styleId="11">
    <w:name w:val="annotation reference"/>
    <w:qFormat/>
    <w:uiPriority w:val="0"/>
    <w:rPr>
      <w:sz w:val="21"/>
      <w:szCs w:val="21"/>
    </w:rPr>
  </w:style>
  <w:style w:type="character" w:customStyle="1" w:styleId="12">
    <w:name w:val="页眉 字符"/>
    <w:basedOn w:val="9"/>
    <w:link w:val="7"/>
    <w:qFormat/>
    <w:uiPriority w:val="99"/>
    <w:rPr>
      <w:sz w:val="18"/>
      <w:szCs w:val="18"/>
    </w:rPr>
  </w:style>
  <w:style w:type="character" w:customStyle="1" w:styleId="13">
    <w:name w:val="页脚 字符"/>
    <w:basedOn w:val="9"/>
    <w:link w:val="6"/>
    <w:qFormat/>
    <w:uiPriority w:val="99"/>
    <w:rPr>
      <w:sz w:val="18"/>
      <w:szCs w:val="18"/>
    </w:rPr>
  </w:style>
  <w:style w:type="character" w:customStyle="1" w:styleId="14">
    <w:name w:val="正文文本缩进 字符"/>
    <w:basedOn w:val="9"/>
    <w:link w:val="4"/>
    <w:qFormat/>
    <w:uiPriority w:val="0"/>
    <w:rPr>
      <w:rFonts w:ascii="Times New Roman" w:hAnsi="Times New Roman" w:eastAsia="宋体" w:cs="Times New Roman"/>
      <w:sz w:val="24"/>
      <w:szCs w:val="24"/>
    </w:rPr>
  </w:style>
  <w:style w:type="character" w:customStyle="1" w:styleId="15">
    <w:name w:val="正文文本 字符"/>
    <w:basedOn w:val="9"/>
    <w:link w:val="3"/>
    <w:qFormat/>
    <w:uiPriority w:val="0"/>
    <w:rPr>
      <w:rFonts w:ascii="宋体" w:hAnsi="Times New Roman" w:eastAsia="宋体" w:cs="Times New Roman"/>
      <w:bCs/>
      <w:sz w:val="28"/>
      <w:szCs w:val="24"/>
    </w:rPr>
  </w:style>
  <w:style w:type="character" w:customStyle="1" w:styleId="16">
    <w:name w:val="批注框文本 字符"/>
    <w:basedOn w:val="9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17">
    <w:name w:val="_Style 4"/>
    <w:basedOn w:val="1"/>
    <w:next w:val="4"/>
    <w:uiPriority w:val="0"/>
    <w:pPr>
      <w:adjustRightInd/>
      <w:spacing w:line="560" w:lineRule="atLeast"/>
      <w:ind w:firstLine="630"/>
      <w:jc w:val="both"/>
    </w:pPr>
    <w:rPr>
      <w:rFonts w:ascii="Calibri" w:hAnsi="Calibri" w:eastAsia="宋体" w:cs="Times New Roman"/>
      <w:sz w:val="31"/>
      <w:szCs w:val="20"/>
    </w:rPr>
  </w:style>
  <w:style w:type="paragraph" w:styleId="18">
    <w:name w:val="List Paragraph"/>
    <w:basedOn w:val="1"/>
    <w:qFormat/>
    <w:uiPriority w:val="34"/>
    <w:pPr>
      <w:adjustRightInd/>
      <w:snapToGrid/>
      <w:spacing w:line="240" w:lineRule="auto"/>
      <w:ind w:firstLine="420" w:firstLineChars="200"/>
      <w:jc w:val="both"/>
    </w:pPr>
    <w:rPr>
      <w:rFonts w:ascii="Calibri" w:hAnsi="Calibri" w:eastAsia="宋体" w:cs="Times New Roman"/>
      <w:sz w:val="21"/>
      <w:szCs w:val="22"/>
    </w:rPr>
  </w:style>
  <w:style w:type="character" w:customStyle="1" w:styleId="19">
    <w:name w:val="批注文字 字符"/>
    <w:basedOn w:val="9"/>
    <w:link w:val="2"/>
    <w:qFormat/>
    <w:uiPriority w:val="0"/>
    <w:rPr>
      <w:rFonts w:ascii="Calibri" w:hAnsi="Calibri" w:eastAsia="宋体" w:cs="Times New Roman"/>
      <w:szCs w:val="20"/>
    </w:rPr>
  </w:style>
  <w:style w:type="paragraph" w:customStyle="1" w:styleId="20">
    <w:name w:val="Revision"/>
    <w:hidden/>
    <w:semiHidden/>
    <w:uiPriority w:val="99"/>
    <w:rPr>
      <w:rFonts w:ascii="Times New Roman" w:hAnsi="Times New Roman" w:eastAsia="仿宋_GB2312" w:cstheme="minorBidi"/>
      <w:kern w:val="2"/>
      <w:sz w:val="32"/>
      <w:szCs w:val="21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&#20013;&#23665;&#22823;&#23398;&#30740;&#31350;&#29983;&#38498;&#27169;&#29256;&#65288;&#30740;&#38498;&#65289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E92054-F713-472C-A5DC-B0E91ED4054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中山大学研究生院模版（研院）.dotx</Template>
  <Company>SYSU</Company>
  <Pages>8</Pages>
  <Words>2726</Words>
  <Characters>2853</Characters>
  <Lines>21</Lines>
  <Paragraphs>6</Paragraphs>
  <TotalTime>284</TotalTime>
  <ScaleCrop>false</ScaleCrop>
  <LinksUpToDate>false</LinksUpToDate>
  <CharactersWithSpaces>2906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2024-11-08T06:38:00Z</dcterms:created>
  <dc:creator>User</dc:creator>
  <cp:lastModifiedBy>欧佳敏</cp:lastModifiedBy>
  <cp:lastPrinted>2025-12-03T07:36:00Z</cp:lastPrinted>
  <dcterms:modified xsi:type="dcterms:W3CDTF">2025-12-03T07:51:25Z</dcterms:modified>
  <cp:revision>82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7A0A52676CFD46D195C1F0B7BF039C4C_12</vt:lpwstr>
  </property>
  <property fmtid="{D5CDD505-2E9C-101B-9397-08002B2CF9AE}" pid="4" name="KSOTemplateDocerSaveRecord">
    <vt:lpwstr>eyJoZGlkIjoiODI1MGM4NzY3MTQyZmI5ZTlkY2JmZmFiM2E3ZjJiZmYiLCJ1c2VySWQiOiIxNjQ5ODAxOTAwIn0=</vt:lpwstr>
  </property>
</Properties>
</file>